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D-5296/2017 vom 29. Oktober 2018</w:t>
      </w:r>
    </w:p>
    <w:p>
      <w:r>
        <w:t>Bundesverwaltungsgericht, 2018-10-29, IT</w:t>
      </w:r>
    </w:p>
    <w:p>
      <w:r>
        <w:rPr>
          <w:b/>
        </w:rPr>
        <w:t xml:space="preserve">Quelle: </w:t>
      </w:r>
      <w:r>
        <w:t>https://mcp.opencaselaw.ch/entscheid/bvger_D-5296_2017</w:t>
      </w:r>
    </w:p>
    <w:p>
      <w:r>
        <w:t>FR: TAF D-5296/2017 du 29 octobre 2018</w:t>
      </w:r>
    </w:p>
    <w:p>
      <w:r>
        <w:t>IT: TAF D-5296/2017 del 29 ottobre 2018</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PA) sono soddisfatti. Occorre pertanto entrare nel merito del gravame.</w:t>
      </w:r>
    </w:p>
    <w:p>
      <w:r>
        <w:rPr>
          <w:b/>
        </w:rPr>
        <w:t>E. 2</w:t>
      </w:r>
    </w:p>
    <w:p>
      <w:r>
        <w:t>I ricorsi manifestamente infondati sono decisi dal giudice in qualità di giudice unico, con l'approvazione di un secondo giudice (art. 111 lett. e LAsi) e la decisione è motivata soltanto sommariamente (art. 111a cpv. 2 LAsi),</w:t>
      </w:r>
    </w:p>
    <w:p>
      <w:r>
        <w:rPr>
          <w:b/>
        </w:rPr>
        <w:t>E. 3</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w:t>
      </w:r>
    </w:p>
    <w:p>
      <w:r>
        <w:t>Preliminarmente il Tribunale osserva che, essendo stato il ricorrente posto al beneficio dell'ammissione provvisoria per inesigibilità dell'esecuzione dell'allontanamento con decisione del 18 agosto 2017 e non avendo egli censurato la pronuncia dell'allontanamento, oggetto del litigio in questa sede risulta essere esclusivamente il riconoscimento dello statuto di rifugiato e della concessione dell'asilo.</w:t>
      </w:r>
    </w:p>
    <w:p>
      <w:r>
        <w:rPr>
          <w:b/>
        </w:rPr>
        <w:t>E. 5.1</w:t>
      </w:r>
    </w:p>
    <w:p>
      <w:r>
        <w:t>Con la decisione impugnata la SEM ha respinto la domanda di asilo, rilevando in buona sostanza che il ricorrente non avrebbe reso verosimile le proprie allegazioni nella misura in cui sarebbe incorso in contraddizioni su punti essenziali del proprio "racconto". Il ricorrente, dopo aver richiamato e precisato i fatti esposti in corso di procedura, avversa la valutazione dell'autorità di prime cure. A suo dire, nel proprio racconto non vi sarebbero contraddizioni tali da renderlo "interamente inverosimile". In particolare egli ha evidenziato che anche laddove vi sarebbe poca chiarezza ciò sarebbe da ricondurre a "problemi con la memoria" in ragione di un ordigno esploso durante la guerra in Siria, Paese in cui egli ha prestato servizio con l'esercito iraniano. Contestualmente egli ha ammesso che lo scritto presentato per comprovare la minaccia era indirizzato al proprio fratello anch'egli al servizio degli americani e poi della polizia locale, ucciso dai talebani. A suo dire, ciò avrebbe poca importanza poiché, in qualità di membro della polizia locale egli sarebbe stato in modo generale in pericolo nella misura in cui "i talebani prendono di mira coloro che lavorano con gli americani, così come i poliziotti".</w:t>
      </w:r>
    </w:p>
    <w:p>
      <w:r>
        <w:rPr>
          <w:b/>
        </w:rPr>
        <w:t>E. 5.2</w:t>
      </w:r>
    </w:p>
    <w:p>
      <w:r>
        <w:t>La Svizzera, su domanda, accorda asilo ai rifugiati secondo le disposizioni della LAsi (art. 2 cpv. 1 LAsi). L'asilo comprende la protezione e lo statuto accordati a persone in Svizzera in ragione della loro qualità di rifugiato. Esso include il diritto di risiedere in Svizzera (art. 2 cpv. 2).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contradditorie non corrispondono ai fatti o si basano in modo determinante su mezzi di prova falsi o falsificati (art. 7 cpv. 3 LAsi).</w:t>
      </w:r>
    </w:p>
    <w:p>
      <w:r>
        <w:rPr>
          <w:b/>
        </w:rPr>
        <w:t>E. 5.3</w:t>
      </w:r>
    </w:p>
    <w:p>
      <w:r>
        <w:t>Nel caso che qui ci occupa, emerge dagli atti di causa ed in particolare dalle audizioni sostenute del ricorrente, la mancanza di chiarezza in ordine l'arco temporale nel quale egli sarebbe stato minacciato dai talebani. In sostanza durante la prima audizione egli ha riferito di essere stato minacciato in modo regolare durante due anni (cfr. A14, DD 67 e 68), mentre nel corso della seconda deposizione egli ha riferito: "io non ho mai detto che mi hanno minacciato per due anni. Com'è possibile che mi minacciano per due anni e poi non mi fanno niente?" (cfr. A22, D23). In proposito il ricorrente ha giustificato tali incongruenze in ragione di problemi medici che deriverebbero da lesioni subite durante la guerra in Siria dove egli avrebbe prestato servizio. Sennonché ciò sarebbe sconfessato dalla documentazione agli atti: infatti, dal controllo medico effettuato (cfr. A 23/6), è emerso che il ricorrente non soffre di disturbi dell'attenzione e della memoria come pure che da un punto di vista psichiatrico in egli non sia "presente alcun sintomo che giustifichi una diagnosi secondo ICD-10". Ma ve di più: il racconto del ricorrente trova una evidente "incongruenza" nella minaccia avvenuta attraverso il scritto in lingua Pashtun che lo avrebbe convinto a lasciare il proprio Paese. Infatti, per stessa ammissione dell'interessato che conferma le valutazioni operate dalla SEM, egli non sarebbe il destinatario dello scritto; la giustificazione che esso sarebbe stato destinato al fratello, anch'egli al servizio della polizia locale, non soccorre il ricorrente nella propria tesi ricorsuale. L'insorgente ha dato pure prova di superficialità al limite della mala fede presentando quale mezzo di prova questa lettera di minacce da parte dei talebani che, al contrario da quanto egli preteso inizialmente era indirizzata a suo fratello. Ciò non può essere ricondotto ad un errore involontario, ma bensì alla volontà di fuorviare l'autorità decidente su elementi fondamentali, ottenendo quindi una decisione a lui favorevole.</w:t>
      </w:r>
    </w:p>
    <w:p>
      <w:r>
        <w:rPr>
          <w:b/>
        </w:rPr>
        <w:t>E. 5.4</w:t>
      </w:r>
    </w:p>
    <w:p>
      <w:r>
        <w:t>A fronte di quanto sopra esposto, in particolare alla luce delle allegazioni del ricorrente e dei mezzi di prova prodotti, il Tribunale ritiene vi siano elementi più che sufficienti per dubitare della veridicità della versione da lui fornita. V'è quindi da concludere che il ricorrente non ha adempiuto ai requisiti posti dall'art. 7 LAsi. Ciò detto non occorre approfondire oltre le allegazioni del ricorrente per ammettere che esse, in quanto contradditore e prive di fondamento, siano inverosimili e non permettano di riconoscere la qualità di rifugiato.</w:t>
      </w:r>
    </w:p>
    <w:p>
      <w:r>
        <w:rPr>
          <w:b/>
        </w:rPr>
        <w:t>E. 6.1</w:t>
      </w:r>
    </w:p>
    <w:p>
      <w:r>
        <w:t>Resta ora da determinare se il solo fatto di essere stato attivo nei servizi di polizia del proprio Paese, permette al ricorrente di avvalersi di una fattispecie rilevante in materia d'asilo e di conseguenza fondare il proprio gravame. In sostanza egli ha rilevato l'esistenza di un fondato timore nel subire persecuzioni nel proprio Paese da parte dei talebani, in ragione dell'attività prestata agli "americani" come pure in seno alla polizia locale; in particolare sarebbe infatti un fatto notorio che i talebani abbiano quale obbiettivo questa categorie di persone. A suo dire ciò permetterebbe di concludere per il riconoscimento dello statuto di rifugiato. Diversamente, l'autorità inferiore ha rilevato che le situazioni sfavorevoli dovute alla guerra ed alla violenza generalizzata in Afghanistan non costituiscono una persecuzione determinate ai sensi di legge per ammettere la domanda, in quanto non indirizzata nei confronti di una persona ben definita. Inoltre, a dire della SEM, la documentazione prodotta dal ricorrente e atta a sostenere l'appartenenza alla polizia locale sarebbe "facilmente" falsificabile.</w:t>
      </w:r>
    </w:p>
    <w:p>
      <w:r>
        <w:rPr>
          <w:b/>
        </w:rPr>
        <w:t>E. 6.2.1</w:t>
      </w:r>
    </w:p>
    <w:p>
      <w:r>
        <w:t>Orbene la giurisprudenza del TAF ha già riconosciuto, in Afghanistan, l'esistenza di categorie di persone attive nell'apparato di sicurezza statale che in ragione di tale esposizione possono essere esposte ad un rischio maggiore di persecuzione (cfr. sentenze del TAF D-780/2017 del 13 giugno 208 consid. 5.5; E-4258/2016 del 20 dicembre 2017 consid. 5.3.2; TAF D-3394/2014 del 26 ottobre 2015 consid. 4.6; TAF E-2802/2014 del 15 gennaio 2015 consid. 5.3.2). A tali categorie appartengono coloro che sono considerati, a torto o a ragione, vicine al governo afgano o alla coalizione internazionale, come pure le persone che sono impregnate di valori occidentali, che non si fondano più nella società afgana (cfr. sentenza del TAF D-3846/2017 del 19 marzo 2018 consid. 3.3). Inoltre ad oggi non è possibile intravvedere un miglioramento delle condizioni di sicurezza a medio o lungo termine; anzi il Tribunale ha costatato che in Afghanistan si è assistito recentemente ad un peggioramento di tale situazione (cfr. sentenza del TAF D-3846/2017 del 19 marzo 2018 consid. 3.3).</w:t>
      </w:r>
    </w:p>
    <w:p>
      <w:r>
        <w:rPr>
          <w:b/>
        </w:rPr>
        <w:t>E. 6.2.2</w:t>
      </w:r>
    </w:p>
    <w:p>
      <w:r>
        <w:t>Ciononostante tale profilo, sebbene oggetto di un rischio accresciuto, non può, ad esso solo, condurre per prassi a ritenere e comprovare l'esistenza di un timore di persecuzione. Con particolare riferimento a coloro che sono stati attivi in seno alla polizia locale, il Tribunale ha già stabilito in diverse occasioni che la sola circostanza di avere prestato servizio in seno alle forze di polizia non può fondare la qualità di rifugiato. Ciò non significa però misconoscere che le forze di polizia afgane sono spesso oggetto di attacchi da parte di gruppi ostili allo stato afgano. In altre parole, per ammettere la qualità di rifugiato è necessario che dagli atti di causa questo pericolo e rischio astratto si concretizzi in capo al ricorrente (cfr. sentenze del TAF D-7906/2015 del 20 settembre 2016 consid. 5.2.3; D-7912/2016 del 12 febbraio 2018 consid. 5.4; D-5490/2017 del 12 luglio 2018 consid.6.3).</w:t>
      </w:r>
    </w:p>
    <w:p>
      <w:r>
        <w:rPr>
          <w:b/>
        </w:rPr>
        <w:t>E. 6.3</w:t>
      </w:r>
    </w:p>
    <w:p>
      <w:r>
        <w:t>In concreto, e come sopra esposto (cfr. supra consid. 4.3), il ricorrente non è riuscito a comprovare o perlomeno a rendere verosimile l'esistenza di un rischio e una minaccia concreti nei propri confronti, ciò che deve condurre questo Tribunale a respingere la concretizzazione degli stessi e conseguentemente la richiesta del ricorrente.</w:t>
      </w:r>
    </w:p>
    <w:p>
      <w:r>
        <w:rPr>
          <w:b/>
        </w:rPr>
        <w:t>E. 7</w:t>
      </w:r>
    </w:p>
    <w:p>
      <w:r>
        <w:t>Ferme queste premesse, al ricorrente non deve essere riconosciuta la qualità di rifugiato, né venir concesso l'asilo in Svizzera.</w:t>
      </w:r>
    </w:p>
    <w:p>
      <w:r>
        <w:rPr>
          <w:b/>
        </w:rPr>
        <w:t>E. 8.1</w:t>
      </w:r>
    </w:p>
    <w:p>
      <w:r>
        <w:t>A fronte di quanto sopra esposto, con la decisione qui impugnata l'autorità di prima istanza non ha violato il diritto federale, non ha abusato del proprio potere di apprezzamento e nemmeno ha accertato in modo inesatto e incompleto i fatti giuridicamente rilevanti (art. 106 cpv. 1 LAsi); la decisione non risulta nemmeno essere inadeguata (art. 49 PA).</w:t>
      </w:r>
    </w:p>
    <w:p>
      <w:r>
        <w:rPr>
          <w:b/>
        </w:rPr>
        <w:t>E. 8.2</w:t>
      </w:r>
    </w:p>
    <w:p>
      <w:r>
        <w:t>Visto l'esito della procedura le spese processuali dovrebbero essere poste a carico del ricorrente (art. 63 cpv. 1 e 5 PA). Tuttavia il Tribunale ha accolto, con decisione incidentale del 7 novembre 2017, la richiesta di dispensa dal versamento delle spese di giustizia, avendo l'insorgente dimostrato di non disporre dei mezzi necessari con la documentazione allegata, (art. 65 cpv. 1 PA). Al ricorrente, privo di un rappresentate legale in questa procedura, non viene assegnata alcuna indennità per spese ripetibili (art. 64 PA e art. 7 cpv. 1 del regolamento sulle tasse e sulle spese ripetibili nelle cause dinanzi al Tribunale amministrativo federale del 21 febbraio 2008 [TS-TAF, RS 173.320.2]).).</w:t>
      </w:r>
    </w:p>
    <w:p>
      <w:r>
        <w:rPr>
          <w:b/>
        </w:rPr>
        <w:t>E. 8.3</w:t>
      </w:r>
    </w:p>
    <w:p>
      <w:r>
        <w:t>La presente sentenza non concerne persone contro le quali è pendente una domanda di estradizione presentata dallo Stato che hanno abbandonato in cerca di protezione, per il che non può essere impugnata con un ricorso in materia di diritto pubblico dinanzi al Tribunale federale (art. 83 lett. d cifra 1 LTF). Pertanto la pronuncia è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