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D-5268/2019 vom 15. Februar 2022</w:t>
      </w:r>
    </w:p>
    <w:p>
      <w:r>
        <w:t>Bundesverwaltungsgericht, 2022-02-15, FR</w:t>
      </w:r>
    </w:p>
    <w:p>
      <w:r>
        <w:rPr>
          <w:b/>
        </w:rPr>
        <w:t xml:space="preserve">Quelle: </w:t>
      </w:r>
      <w:r>
        <w:t>https://mcp.opencaselaw.ch/entscheid/bvger_D-5268_2019</w:t>
      </w:r>
    </w:p>
    <w:p>
      <w:r>
        <w:t>FR: TAF D-5268/2019 du 15 février 2022</w:t>
      </w:r>
    </w:p>
    <w:p>
      <w:r>
        <w:t>IT: TAF D-5268/2019 del 15 febbraio 2022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(cf. dispositions transitoires de la modification du 25 septembre 2015 de la LAsi, al. 1).</w:t>
      </w:r>
    </w:p>
    <w:p>
      <w:r>
        <w:rPr>
          <w:b/>
        </w:rPr>
        <w:t>E. 1.3</w:t>
      </w:r>
    </w:p>
    <w:p>
      <w:r>
        <w:t>A._______ a qualité pour recourir. Présenté dans la forme et dans le délai prescrits par la loi, son recours est recevable (art. 48 et 52 PA et art. 108 al. 1 aLAsi).</w:t>
      </w:r>
    </w:p>
    <w:p>
      <w:r>
        <w:rPr>
          <w:b/>
        </w:rPr>
        <w:t>E. 2.1</w:t>
      </w:r>
    </w:p>
    <w:p>
      <w:r>
        <w:t>Le recourant fait principalement valoir une constatation inexacte et incomplète des faits pertinents par le SEM, au motif que celui-ci n'aurait pas tenu compte de son état de santé psychique (cf. recours p. 6-8). L'autorité inférieure aurait en particulier admis à tort qu'il avait la capacité de discernement lors de l'audition du 18 février 2019 sur ses motifs d'asile, à laquelle elle se réfère pour fonder le rejet de la demande d'asile du 20 juin 2016.</w:t>
      </w:r>
    </w:p>
    <w:p>
      <w:r>
        <w:rPr>
          <w:b/>
        </w:rPr>
        <w:t>E. 2.2</w:t>
      </w:r>
    </w:p>
    <w:p>
      <w:r>
        <w:t>Selon l'art. 106 al. 1 let. b LAsi, l'établissement des faits est incomplet lorsque toutes les circonstances de fait et les moyens de preuve déterminants pour la décision n'ont pas été pris en compte (cf. ATAF 2012/21 consid. 5.1). 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Kölz/Häner/Bertschi, Verwaltungsverfahren und Verwaltungsrechts- pflege des Bundes, 3e éd., 2013, no 1043, p. 369 ss). Il appartient à l'autorité d'élucider l'état de fait de manière exacte et complète, de définir les faits qu'elle considère comme pertinents et de procéder, s'il y a lieu, à l'administration de preuves (art. 12 PA ; ATAF 2009/60 consid. 2.1.1). Dans le cadre de la procédure d'asile, cela signifie que l'autorité inférieure a l'obligation d'instruire non seulement les éléments de faits pertinents qui sont à charge du demandeur d'asile, mais également ceux qui sont en sa faveur.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w:t>
      </w:r>
    </w:p>
    <w:p>
      <w:r>
        <w:rPr>
          <w:b/>
        </w:rPr>
        <w:t>E. 2.3</w:t>
      </w:r>
    </w:p>
    <w:p>
      <w:r>
        <w:t>Selon la jurisprudence (cf. ATF 142 II 218 consid. 2.8.1 et réf. cit.), le grief formel invoqué dans le présent recours, soit la prétendue constatation inexacte et incomplète des faits pertinents par le SEM, doit être examiné prioritairement.</w:t>
      </w:r>
    </w:p>
    <w:p>
      <w:r>
        <w:rPr>
          <w:b/>
        </w:rPr>
        <w:t>E. 2.4</w:t>
      </w:r>
    </w:p>
    <w:p>
      <w:r>
        <w:t>En l'espèce, l'assistant socio-éducatif du recourant a indiqué, le 17 avril 2018, que celui-ci pouvait seulement sortir de la clinique psychiatrique, où il se trouvait depuis le 5 mars 2018 puis, début juin 2018, qu'il allait un peu mieux, mais que la situation n'était pas encore stabilisée. Or, précisément, le SEM a tenu compte du fait que la deuxième audition du 27 mars 2018 n'avait éventuellement pas été tenue dans des conditions régulières, vu l'état de santé du recourant, qui était hospitalisé à ce moment-là. Pendant les mois suivant cette deuxième audition, le SEM s'est régulièrement renseigné sur l'évolution de l'état de santé de l'intéressé. Finalement, en décembre 2018, son assistant socio-éducatif a indiqué qu'il allait beaucoup mieux et était désormais capable d'être entendu. Le SEM l'a alors auditionné le 18 février 2019. Après cette troisième audition, à la demande de l'autorité précitée, le recourant a produit divers rapports médicaux concernant un traitement ophtalmologique terminé et un suivi ambulatoire psychiatrique avec injection de (...) 175 mg tous les 28 jours. En particulier, le bref certificat du Centre médico-psychologique de F._______ du 25 janvier 2019 mentionne le traitement psychiatrique alors suivi - comprenant l'injection susmentionnée - pour un diagnostic de schizophrénie paranoïde. Le rapport plus détaillé du 20 mars 2019, reprend certes telle quelle l'anamnèse déjà mentionnée dans le rapport du 5 mars 2018, sans toutefois affirmer l'incapacité de discernement de l'intéressé, ni même que le type de schizophrénie paranoïde dont il souffrait avait généralement un tel effet. Le rapport précité du 20 mars 2019 indique au contraire que le prénommé était alors « bien orienté dans les quatre modes : dans le temps, dans l'espace, envers lui et la situation ». Il s'ensuit que le dossier ne permettait pas de nier la capacité de discernement de A._______, ni lors de la troisième audition devant le SEM, le 18 février 2019, ni d'ailleurs par la suite, entre ce moment-là et le prononcé, le 6 septembre 2019, de la décision attaquée. Pas plus qu'il ne permettait de renverser la présomption de sa capacité de discernement et faire naître ainsi la présomption de son incapacité de discernement durant cette même période (voir, s'agissant de ces notions, le consid. 3 ci-dessous) On ne saurait en conséquence non plus admettre, au vu de ce qui précède, une constatation inexacte ou incomplète des faits sur la capacité du recourant à suivre l'audition du 18 février 2019. Le grief formel allant dans ce sens doit ainsi être écarté.</w:t>
      </w:r>
    </w:p>
    <w:p>
      <w:r>
        <w:rPr>
          <w:b/>
        </w:rPr>
        <w:t>E. 2.5</w:t>
      </w:r>
    </w:p>
    <w:p>
      <w:r>
        <w:t>En tout état de cause, la violation du grief formel invoqué serait réparée par l'instruction du Tribunal (voir le consid. 3.3 ci-dessous). Une telle réparation est en effet possible lorsque le renvoi à l'autorité inférieure constitue une vaine formalité, provoquant un allongement inutile de la procédure, incompatible avec l'intérêt de la partie concernée à ce que sa cause soit tranchée dans un délai raisonnable (ATF 137 I 195 consid. 2.3.2). Tel est le cas en l'espèce, puisque le recourant, suite à l'ordonnance du Tribunal du 10 mars 2021, a pu produire un rapport médical daté du 12 avril 2021 se prononçant sur sa capacité de discernement à l'époque de l'audition.</w:t>
      </w:r>
    </w:p>
    <w:p>
      <w:r>
        <w:rPr>
          <w:b/>
        </w:rPr>
        <w:t>E. 2.6</w:t>
      </w:r>
    </w:p>
    <w:p>
      <w:r>
        <w:t>Pour le surplus, le grief de A._______, en tant qu'il porte sur la question de sa capacité ou de son incapacité de discernement lors de la troisième audition, ressortit au fond de la cause, examiné ci-dessous.</w:t>
      </w:r>
    </w:p>
    <w:p>
      <w:r>
        <w:rPr>
          <w:b/>
        </w:rPr>
        <w:t>E. 3.1</w:t>
      </w:r>
    </w:p>
    <w:p>
      <w:r>
        <w:t>Au stade du recours seulement, A._______ met en doute sa capacité de discernement lors de la troisième audition, le 18 février 2019, et renvoie aux deux rapports susmentionnés des médecins du Centre médico-psychologique de F._______ des 5 mars 2018 et 20 mars 2019.</w:t>
      </w:r>
    </w:p>
    <w:p>
      <w:r>
        <w:rPr>
          <w:b/>
        </w:rPr>
        <w:t>E. 3.2</w:t>
      </w:r>
    </w:p>
    <w:p>
      <w:r>
        <w:t>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 Les conditions de l'incapacité de discernement constituent ainsi des faits dirimants qui entraînent l'inefficacité de l'acte.</w:t>
      </w:r>
    </w:p>
    <w:p>
      <w:r>
        <w:rPr>
          <w:b/>
        </w:rPr>
        <w:t>E. 3.2.1</w:t>
      </w:r>
    </w:p>
    <w:p>
      <w:r>
        <w:t>Afin de protéger la confiance et la sécurité des actes produisant des effets juridiques, l'art. 16 CC présume la capacité de discernement des personnes adultes. Celui qui invoque l'inefficacité d'un acte en raison de son d'incapacité de discernement doit alors, pour se prévaloir de l'art. 18 CC, prouver le contraire en établissant l'un des états de faiblesse décrits à l'art. 16 CC, dont notamment des troubles psychiques, puis l'altération de la capacité d'agir raisonnablement qui en est la conséquence (ATF 144 III 264 consid. 6.1.2 et les références). Cette preuve n'est soumise à aucune prescription particulière (ATF 124 III 5 consid. 1b; 117 II 231 consid. 2b et les références).</w:t>
      </w:r>
    </w:p>
    <w:p>
      <w:r>
        <w:rPr>
          <w:b/>
        </w:rPr>
        <w:t>E. 3.2.2</w:t>
      </w:r>
    </w:p>
    <w:p>
      <w:r>
        <w:t>Une personne qui, au moment d'accomplir l'acte litigieux seulement, se trouvait dans un état passager d'altération mentale lié à de troubles psychiques, au sens de l'art. 16 CC, est alors présumée dépourvue de la capacité d'agir raisonnablement et ainsi de la faculté d'accomplir valablement l'acte juridique en question. Cette présomption d'incapacité de discernement renverse celle - de discernement - consacrée à l'art. 16 CC (ATF 144 III 264 consid. 6.1.3). Elle peut néanmoins être écartée en établissant que la personne intéressée a accompli l'acte litigieux dans un moment de lucidité (ATF 124 III 5 consid. 1b et les références); elle peut également l'être en démontrant que, en raison de la nature et de l'importance de l'acte déterminé, la personne avait la faculté d'agir raisonnablement (caractère relatif de la capacité de discernement; ATF 144 III précité consid. 6.1.3; 134 II 235 consid. 4.3.2).</w:t>
      </w:r>
    </w:p>
    <w:p>
      <w:r>
        <w:rPr>
          <w:b/>
        </w:rPr>
        <w:t>E. 3.3.1</w:t>
      </w:r>
    </w:p>
    <w:p>
      <w:r>
        <w:t>En l'espèce, A._______ est venu accompagné de son assistant socio-éducatif à l'audition du 18 février 2019. Ce dernier n'y a pas participé. Toutefois, avant qu'elle ne débute, il a confirmé alors ses propos de décembre 2018 à la personne qui avait la charge de cette audition. Il lui a indiqué que l'intéressé allait beaucoup mieux, précisant qu'il avait beaucoup changé et était calme désormais (cf. pv de l'audition p. 1). Au cours de cette troisième audition, durant laquelle aucune personne des oeuvres d'entraide n'était présente, A._______ a expressément indiqué que ça ne l'aiderait pas si son assistant socio-éducatif participait à l'audition (cf. Q60 du pv de l'audition). Le prénommé avait par ailleurs, avant cela, compris l'enjeu de la procédure, en faisant une requête à teneur de laquelle « tout ce que je vous demande, c'est de me donner un permis avec lequel je peux vivre ici » (cf. Q56 du même pv). Quant à la personne alors en charge de dite audition, elle n'a pas non plus remarqué des éléments susceptibles de laisser à penser que le prénommé avait des difficultés pour comprendre le sens et la portée de ses questions. Le rapport médical du 20 mars 2019, selon lequel le prénommé était alors « bien orienté dans les quatre modes : dans le temps, dans l'espace, envers lui et la situation » ne permet pas une autre conclusion. De sorte que, comme déjà indiqué au considérant 2.4 ci-dessus, rien au dossier ne permettait de considérer, au moment de rendre la décision attaquée, que A._______ était incapable de discernement ou présumé incapable de discernement lors de la troisième audition du 18 février 2019.</w:t>
      </w:r>
    </w:p>
    <w:p>
      <w:r>
        <w:rPr>
          <w:b/>
        </w:rPr>
        <w:t>E. 3.3.2</w:t>
      </w:r>
    </w:p>
    <w:p>
      <w:r>
        <w:t>Dès lors, seule la preuve de l'incapacité de discernement, notamment par un rapport médical subséquent affirmant que le prénommé n'avait pas les capacités cognitives pour comprendre le sens et la portée de ses actes durant la période où a eu lieu la troisième audition en question, aurait permis de constater la nullité de cet acte d'instruction. Faute de rapporter une telle preuve, restait encore la possibilité de renverser la présomption de sa capacité de discernement, notamment en produisant un complément de diagnostic dûment motivé s'achevant par la conclusion que la schizophrénie paranoïde dont il souffrait entraînait généralement une telle incapacité, malgré le traitement alors suivi. Dans cette perspective, l'ordonnance susmentionnée du 10 mars 2021 précisait que le rapport attendu devait se prononcer sur la capacité cognitive et volitive du recourant à cette époque, que s'il concluait à l'altération de l'une ou des deux facultés précitées, ce même rapport devrait alors expliquer de façon claire et accessible, pour chacune de ces deux facultés, si l'altération en question était partielle ou totale, momentanée ou durable, et ce que cela signifiait concrètement dans la cadre de l'audition en matière d'asile du 18 février 2019. Or, le rapport médical daté du 12 avril 2021, selon lequel une évaluation précise des capacités cognitives du recourant n'a pas été faite en février 2019 et une réponse sur la capacité volitive n'est pas - non plus - possible, ne rapporte pas la preuve de son incapacité de discernement. Pas plus qu'il ne renverse la présomption de la capacité de discernement consacrée à l'art. 16 CC en affirmant que la maladie psychique de l'intéressé était alors propre à le priver de l'une ou l'autre de ces facultés.</w:t>
      </w:r>
    </w:p>
    <w:p>
      <w:r>
        <w:rPr>
          <w:b/>
        </w:rPr>
        <w:t>E. 3.4</w:t>
      </w:r>
    </w:p>
    <w:p>
      <w:r>
        <w:t>Il s'ensuit que le grief se basant sur un prétendu défaut de capacité de discernement de A._______ est mal fondé et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4.2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5.1</w:t>
      </w:r>
    </w:p>
    <w:p>
      <w:r>
        <w:t>Lors des auditions des 28 juin 2016 et 18 février 2019, au cours desquelles il a été interrogé sur ses motifs d'asile, le recourant a fait valoir, dans les grandes lignes, les mêmes éléments, à savoir qu'il avait été placé dans une prison ou un camp des LTTE pour avoir mis le feu à (...) en 2009, et qu'il avait pu quitter son endroit de détention, grâce à son oncle, en 2016. Questionné sur les raisons qui s'opposeraient à un retour dans son pays, l'intéressé a déclaré, également de manière constante, qu'il ne savait pas (cf. ch. 7.02 du pv de l'audition du 28 juin 2016, Q151 du pv de l'audition du 27 mars 2017, Q136 du pv de l'audition du 18 février 2019).</w:t>
      </w:r>
    </w:p>
    <w:p>
      <w:r>
        <w:rPr>
          <w:b/>
        </w:rPr>
        <w:t>E. 5.2</w:t>
      </w:r>
    </w:p>
    <w:p>
      <w:r>
        <w:t>Dans la décision attaquée, le SEM a retenu que les allégations de A._______, contradictoires sur la façon dont il avait pu sortir de prison, étaient par ailleurs peu détaillées, tant en ce qui concerne son arrestation que son lieu de détention, et n'apparaissaient de la sorte guère vraisemblables, au sens de l'art. 7 LAsi. De plus, le SEM a considéré que le prénommé n'avait d'une part pas rendu vraisemblables les sérieux préjudices, au sens de l'art. 3 LAsi, qu'il dit avoir subis de la part des autorités avant son départ du Sri Lanka, et qu'il ne ferait d'autre part pas non plus l'objet de poursuites déterminantes en matière d'asile lors de son retour au pays, puisqu'il n'avait jamais eu d'activités politiques et avait quitté Colombo par l'aéroport avec un passeport établi à son nom.</w:t>
      </w:r>
    </w:p>
    <w:p>
      <w:r>
        <w:rPr>
          <w:b/>
        </w:rPr>
        <w:t>E. 5.3</w:t>
      </w:r>
    </w:p>
    <w:p>
      <w:r>
        <w:t>Dans son recours du 9 octobre 2019, la mandataire fait valoir sur le fond que le recourant a déjà subi une persécution au sens de l'art. 3 LAsi en étant détenu plusieurs années de manière illégale, qu'il a fui le Sri Lanka peu de temps après avoir retrouvé la liberté et qu'il faut donc lui reconnaître la qualité de réfugié (cf. recours p. 8 ch. 15). Dans son complément de recours daté du 22 novembre 2019, la mandataire se s'est pas prononcée sur le fond.</w:t>
      </w:r>
    </w:p>
    <w:p>
      <w:r>
        <w:rPr>
          <w:b/>
        </w:rPr>
        <w:t>E. 5.4</w:t>
      </w:r>
    </w:p>
    <w:p>
      <w:r>
        <w:t>Le Tribunal constate que, de façon constante, le recourant a allégué une détention de plusieurs années après avoir été faussement accusé d'incendie. Dans les détails, par contre, les allégués de A._______ comportent de nombreuses invraisemblances, même si l'on ne se base que sur ses indications faites à l'occasion de la dernière audition du 18 février 2019, lors de laquelle il était capable de discernement (cf. consid. 3). Ainsi le recourant a-t-il indiqué que son père avait fait paraître une annonce en mars 2009 (cf. coupure de journal remise au SEM) suite à son arrestation en novembre 2009 (cf. Q60 ss du pv de l'audition du 18 février 2019). Confronté à cette incohérence chronologique, A._______ a mentionné ne plus connaître ces dates (cf. Q142 du même pv). En l'espace de quelques minutes, il a présenté deux versions concernant la façon dont il avait retrouvé son oncle après avoir quitté son lieu de détention, parce qu'il l'avait contacté (cf. Q114 du même pv) dans la première, ou parce que son oncle était là par hasard lors de la seconde (cf. Q120 du même pv). Outre ces incohérences sur les éléments clés fondant sa demande d'asile, A._______ n'a pas été constant ou est resté flou dans ses descriptions aussi bien d'autres événements marquants que de lieux, où il serait pourtant, selon ses dires, resté des années. Il a répondu fréquemment à côté des questions qui lui étaient posées ou dit qu'il ne savait pas, quand il remarquait qu'il se contredisait. Tous ces éléments donnent l'impression que la prétendue arrestation, la détention de cinq à six ans qui aurait suivi et sa libération inopinée n'ont pas réellement été vécues. En outre, les allégués du prénommé sont contraires à des faits connus. En effet, la guerre a pris fin en 2009 et le mouvement LTTE a été dissous bien avant le prétendu terme de sa détention par ces mêmes LTTE, en 2016. A cela s'ajoute encore que ni l'incendie de (...) courant 2009 ni l'accusation d'en être l'auteur ne sont établis. Partant, les conditions de vraisemblance de l'art. 7 LAsi ne sont manifestement pas remplies.</w:t>
      </w:r>
    </w:p>
    <w:p>
      <w:r>
        <w:rPr>
          <w:b/>
        </w:rPr>
        <w:t>E. 5.5</w:t>
      </w:r>
    </w:p>
    <w:p>
      <w:r>
        <w:t>Même s'il fallait admettre la réalisation des conditions de l'art. 7 LAsi, les allégations du recourant ne seraient pas pertinentes en matière d'asile. A._______ invoque certes être dans le collimateur des LTTE. Cependant, ce mouvement n'a, d'une part, pas ou plus la capacité de le persécuter, n'ayant plus l'importance et les structures qu'il avait pendant la guerre qui s'est terminée en mai 2009 (cf. ATAF 2011/24 consid. 7.1). D'autre part, une éventuelle persécution de la part des LTTE émanerait d'une organisation privée, non des autorités sri lankaises, et n'aurait pas lieu en raison de sa race, de sa religion, de sa nationalité, de son appartenance à un groupe social déterminé ou de ses opinions politiques, mais serait au contraire basée sur un acte pénalement répréhensible. Les conditions de l'art. 3 LAsi ne sont donc clairement pas remplies non plus.</w:t>
      </w:r>
    </w:p>
    <w:p>
      <w:r>
        <w:rPr>
          <w:b/>
        </w:rPr>
        <w:t>E. 5.6</w:t>
      </w:r>
    </w:p>
    <w:p>
      <w:r>
        <w:t>Dans ces circonstances, c'est à juste titre que le SEM a constaté que les exigences des art. 3 et 7 LAsi faisaient défaut. Partant, en tant qu'il porte sur le refus d'octroyer l'asile et de reconnaître la qualité de réfugié au recourant, le recours du 9 octobre 2019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réalisée in casu,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(art. 83 al. 1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l'un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attendu que la qualité de réfugié n'a pas été reconnue au recourant.</w:t>
      </w:r>
    </w:p>
    <w:p>
      <w:r>
        <w:rPr>
          <w:b/>
        </w:rPr>
        <w:t>E. 8.3</w:t>
      </w:r>
    </w:p>
    <w:p>
      <w:r>
        <w:t>En ce qui concerne les autres engagements de la Suisse relevant du droit international, il sied d'examiner particulièrement si l'art. 3 CEDH, qui interdit la torture, les peines ou traitements inhumains, et dont la portée se recoupe pour l'essentiel avec celle de l'art. 3 Conv. torture, trouve application dans le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w:t>
      </w:r>
    </w:p>
    <w:p>
      <w:r>
        <w:rPr>
          <w:b/>
        </w:rPr>
        <w:t>E. 8.3.2</w:t>
      </w:r>
    </w:p>
    <w:p>
      <w:r>
        <w:t>Pour les motifs déjà exposés, A._______ n'a pas établi qu'il encourrait à son retour un risque réel de mauvais traitements.</w:t>
      </w:r>
    </w:p>
    <w:p>
      <w:r>
        <w:rPr>
          <w:b/>
        </w:rPr>
        <w:t>E. 8.4</w:t>
      </w:r>
    </w:p>
    <w:p>
      <w:r>
        <w:t>Ainsi, l'exécution de son renvoi sous forme de refoulement ne transgresse aucun engagement de la Suisse relevant du droit international, de sorte qu'elle est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 5 août 2020 ne sont de nature à modifier cette appréciation (cf. arrêts du TAF E-4974/2019 du 6 décembre 2021 consid. 8.3 et D-4181/2020 du 10 novembre 2021). Dans son arrêt de référence E-1866/2015 du 15 juillet 2016,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l'espèce, A._______ vient de C._______, une petite ville située dans la région de la province du Nord, dans la région de Jaffna, hors du Vanni - selon la délimitation susmentionnée (cf. ATAF 2011/24 précité). Il y a vécu jusqu'à son départ du pays et y dispose encore d'un solide réseau familial. Le père du prénommé, qui avait fait paraître un avis de disparition lors du départ de celui-ci à l'étranger (cf. document remis au SEM aussi bien lors de l'audition du 28 juin 2016 que celle du 27 mars 2018), sera visiblement prêt à l'accueillir lors de son retour au pays. Il y possède un commerce de denrées alimentaires, où le recourant a déjà travaillé et pourrait travailler à nouveau. Ainsi, en dépit des conditions de vie généralement difficiles dans le nord du pays, il doit être admis que le retour du prénommé à cet endroit est raisonnablement exigible.</w:t>
      </w:r>
    </w:p>
    <w:p>
      <w:r>
        <w:rPr>
          <w:b/>
        </w:rPr>
        <w:t>E. 9.4</w:t>
      </w:r>
    </w:p>
    <w:p>
      <w:r>
        <w:t>Dans son recours, la mandataire fait valoir qu'il y a un manque de psychiatres dans les établissements publics de la région d'origine du recourant, qu'il devrait payer les médicaments lui-même, voire même qu'il ne pourrait se faire traiter que dans une institution privée à ses frais (cf. recours p. 9 ch. 18).</w:t>
      </w:r>
    </w:p>
    <w:p>
      <w:r>
        <w:rPr>
          <w:b/>
        </w:rPr>
        <w:t>E. 9.4.1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9.4.2</w:t>
      </w:r>
    </w:p>
    <w:p>
      <w:r>
        <w:t>Selon les rapports médicaux figurant au dossier, en particulier les rapports du Centre médico-psychologique de F._______ des 25 janvier et 20 mars 2019, l'intéressé présente une schizophrénie paranoïde nécessitant une injection de (...) 175 mg tous les 28 jours. De plus il bénéficie d'un suivi psychiatrique et psychothérapeutique. Le traitement médicamenteux permet de contrôler les troubles psychiques de A._______.</w:t>
      </w:r>
    </w:p>
    <w:p>
      <w:r>
        <w:rPr>
          <w:b/>
        </w:rPr>
        <w:t>E. 9.4.3</w:t>
      </w:r>
    </w:p>
    <w:p>
      <w:r>
        <w:t>Etant donné que le traitement mentionné devrait être poursuivi en cas de retour du prénommé au Sri Lanka, le SEM a demandé un consulting médical. Selon dit consulting du 26 août 2019, le neuroleptique (...) est disponible aussi bien sous forme d'injection que de cachets dans deux pharmacies à Jaffna. Une piqûre de 100 mg coûte environ 164 francs. Un suivi psychiatrique ambulatoire ou stationnaire est possible dans quatre établissements à Jaffna. Par ailleurs, un suivi psychiatrique est en principe accessible dans la province de Jaffna (cf. arrêts du Tribunal D-6227/2018 du 23 mai 2019 ; D-527/2016 du 29 mai 2019 consid. 13.4.1 et réf. cit. ; E-5928/2017 du 19 avril 2018 consid. 10.6.2 et réf. cit.). Le traitement au (...) ainsi qu'un suivi psychiatrique du recourant sont dès lors accessibles, C._______ se trouvant dans la région de Jaffna (cf. supra consid. 9.3). Ils seront aussi économiquement possibles pour un laps de temps compatible avec les exigences inhérentes à l'exigibilité de l'exécution du renvoi (cf. infra consid. 9.4.4, 9.4.5 et 9.5).</w:t>
      </w:r>
    </w:p>
    <w:p>
      <w:r>
        <w:rPr>
          <w:b/>
        </w:rPr>
        <w:t>E. 9.4.4</w:t>
      </w:r>
    </w:p>
    <w:p>
      <w:r>
        <w:t>Il appartiendra aux autorités chargées de l'exécution du renvoi de bien l'organiser et en particulier de veiller à ce que le recourant soit pourvu d'une réserve suffisante du médicament dont il a besoin, et de prévoir cas échéant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(art. 93 al. 1 let. d LAsi et art. 11a al. 4 de l'ordonnance sur l'exécution du renvoi et de l'expulsion d'étrangers du 11 août 1999 [OERE, RS 142.281]).</w:t>
      </w:r>
    </w:p>
    <w:p>
      <w:r>
        <w:rPr>
          <w:b/>
        </w:rPr>
        <w:t>E. 9.4.5</w:t>
      </w:r>
    </w:p>
    <w:p>
      <w:r>
        <w:t>Outre une réserve du médicament (...), le recourant pourra, également dans le cadre de l'aide au retour, demander une aide financière pour faciliter sa réintégration au Sri Lanka ou lui procurer durant une période limitée des soins médicaux dans cet Etat (art. 93 al. 1 let. d LAsi).</w:t>
      </w:r>
    </w:p>
    <w:p>
      <w:r>
        <w:rPr>
          <w:b/>
        </w:rPr>
        <w:t>E. 9.5</w:t>
      </w:r>
    </w:p>
    <w:p>
      <w:r>
        <w:t>Il ne ressort du dossier aucun autre élément dont on pourrait inférer une mise en danger concrète pour le recourant en cas de renvoi au Sri Lanka. Il y a en particulier lieu de relever que l'intéressé est encore relativement jeune, dispose d'un solide réseau familial au Sri Lanka et pourrait, en cas de retour, à nouveau travailler dans le commerce de son père, comme il l'a déjà fait par le passé, ce qui lui permettrait de couvrir d'éventuels frais médicaux non pris en charge par le système de santé sri lankais.</w:t>
      </w:r>
    </w:p>
    <w:p>
      <w:r>
        <w:rPr>
          <w:b/>
        </w:rPr>
        <w:t>E. 9.6</w:t>
      </w:r>
    </w:p>
    <w:p>
      <w:r>
        <w:t>Au vu de ce qui précède, l'exécution du renvoi est raisonnablement exigible (art. 83 al. 4 LEI).</w:t>
      </w:r>
    </w:p>
    <w:p>
      <w:r>
        <w:rPr>
          <w:b/>
        </w:rPr>
        <w:t>E. 10</w:t>
      </w:r>
    </w:p>
    <w:p>
      <w:r>
        <w:t>Enfin, il appartiendra à A._______ d'entreprendre toute démarche utile auprès de la représentation de son pays d'origine en vue de pouvoir y retourner. L'exécution de son renvoi ne se heurte ainsi pas à des obstacles insurmontables d'ordre technique et s'avère également possible (cf. ATAF 2008/34 consid. 12). En outre, le contexte actuel lié à la propagation en Suisse, au Sri Lanka, et ailleurs dans le monde, de la Covid-19 et en particulier sa conséquence relative à l'impossibilité d'entreprendre des voyages intercontinentaux ne justifie pas de surseoir au présent prononcé, dans la mesure où cette situation n'est pas, en l'état des connaissances, amenée à se prolonger sur une durée telle qu'elle permettrait d'admettre une impossibilité technique de retour au pays.</w:t>
      </w:r>
    </w:p>
    <w:p>
      <w:r>
        <w:rPr>
          <w:b/>
        </w:rPr>
        <w:t>E. 11</w:t>
      </w:r>
    </w:p>
    <w:p>
      <w:r>
        <w:t>Partant, le recours, en tant qu'il conteste le prononcé du renvoi et l'exécution de cette mesure, doit également être rejeté.</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ordonnance du 10 mars 2021, il ne sera pas perçu de frais de procédure (art. 65 al. 1 PA en lien avec l'art. 110a al. 1 aLAsi).</w:t>
      </w:r>
    </w:p>
    <w:p>
      <w:r>
        <w:rPr>
          <w:b/>
        </w:rPr>
        <w:t>E. 12.3</w:t>
      </w:r>
    </w:p>
    <w:p>
      <w:r>
        <w:t>L'indemnité due à la mandataire d'office (art. 8 à 11 FITAF, applicable par analogie conformément à l'art. 12 FITAF) sera déterminée sur la base de la dernière note d'honoraires produite (cf. annexe à la correspondance du 22 novembre 2019), puis ex aequo et bono s'agissant de ses interventions ultérieures (art. 14 al. 2 FITAF).</w:t>
      </w:r>
    </w:p>
    <w:p>
      <w:r>
        <w:rPr>
          <w:b/>
        </w:rPr>
        <w:t>E. 12.4</w:t>
      </w:r>
    </w:p>
    <w:p>
      <w:r>
        <w:t>Considérant ces éléments, il convient d'octroyer à la mandataire d'office une indemnité totale de 2'300 francs (TVA comprise). (dispositif page suivante)</w:t>
      </w:r>
    </w:p>
    <w:p>
      <w:r>
        <w:rPr>
          <w:b/>
        </w:rPr>
        <w:t>E. 25</w:t>
      </w:r>
    </w:p>
    <w:p>
      <w:r>
        <w:t>janvier 2019, l’intéressé y était suivi depuis le 22 septembre 2017 ; il bénéficiait d’un traitement psychiatrique et psychothérapeutique intégré pour un diagnostic de schizophrénie paranoïde nécessitant une injection de (…) 175 mg tous les 28 jours. Les 28 janvier et 11 février 2019, le recourant a été opéré de la cataracte aux deux yeux, selon le rapport ophtalmologique du 11 mars 2019. Le rapport du Centre médico-psychologique de F._______, établi le 20 mars 2019, reprend le diagnostic de schizophrénie paranoïde traitée par une injection de (…) 175 mg tous les 28 jours. Dit rapport précise que l’état psychique de l’intéressé n’est pas totalement stabilisé, qu’il demeure une symptomatologie psychotique bien qu’en amélioration depuis</w:t>
      </w:r>
    </w:p>
    <w:p>
      <w:r>
        <w:t>D-5268/2019 Page 5 l’introduction du traitement neuroleptique, mais que le pronostic reste encore réservé. L’assistant social de A._______ a, le 27 mars 2019, indiqué que le suivi ophtalmologique postopératoire du prénommé n’était plus nécessaire et avait donc cessé. I. Selon le consulting médical du 26 août 2019, le neuroleptique (…) est disponible aussi bien sous forme d’injection que de cachets dans deux pharmacies à Jaffna. Une piqûre de 100 mg coûte environ 164 francs. Un suivi psychiatrique ambulatoire ou stationnaire est possible dans quatre établissements à Jaffna. J. Par décision du 6 septembre 2019, notifiée trois jours plus tard, le SEM a dénié la qualité de réfugié à l’intéressé, a rejeté sa demande d’asile, a prononcé son renvoi de Suisse et a ordonné l’exécution de cette mesure. L’autorité de première instance a considéré, pour l’essentiel, que les allégués du recourant étaient contradictoires, peu détaillés et de ce fait non vraisemblables. Eu égard à l’exécution du renvoi, elle a retenu que cette mesure était en l’espèce licite, raisonnablement exigible et possible, en particulier parce que la schizophrénie paranoïde, que présente le recourant, peut être traitée dans sa région d’origine. K. Agissant par sa mandataire, A._______ a interjeté recours le 9 octobre 2019 contre la décision précitée du 6 septembre 2019 auprès du Tribunal administratif fédéral (ci-après : Tribunal). Il a conclu principalement à son annulation et au renvoi au SEM pour nouvelle décision en constatation de la violation du principe de l’instruction, subsidiairement à l’octroi de l’asile, et sous-subsidiairement à l’octroi de l’admission provisoire en raison du caractère illicite ou inexigible de l’exécution du renvoi. Il a également présenté des requêtes de dispense d’avance de frais et d’assistance judiciaire totale. L. Par courrier du 11 octobre 2019, le Tribunal a accusé réception du recours.</w:t>
      </w:r>
    </w:p>
    <w:p>
      <w:r>
        <w:t>D-5268/2019 Page 6 M. Lors de son entretien de départ du 29 octobre 2019, qui a pu avoir lieu à la troisième convocation, le recourant a indiqué au SEM qu’il n’était pas disposé à quitter la Suisse car il avait fait recours contre la décision négative et voulait attendre le jugement du Tribunal. N. Par ordonnance du 7 novembre 2019, le Tribunal a adressé six pièces supplémentaires du dossier du SEM au recourant et l’a invité à produire un complément de recours ainsi qu’une attestation d’indigence jusqu’au 22 novembre 2019. O. Dans son complément de recours, daté du 22 novembre 2019 et réceptionné par le Tribunal le 20 novembre 2019 déjà, la mandataire a argué que le SEM aurait dû examiner d’office la capacité de discernement du recourant, a réitéré ses conclusions et renvoyé aux rapports médicaux des 5 mars 2018 et 20 mars 2019 établis par les médecins du Centre médico-psychologique de F._______. Elle a en outre produit une attestation d’indigence ainsi qu’une note d’honoraires pour un montant de 1’8840.00 (recte : 1'884.00) francs. P. Par ordonnance du 10 mars 2021, le Tribunal a admis la demande d’assistance judiciaire totale, désigné MLaw Cora Dubach en qualité de défenseur d’office et imparti au recourant un délai au 24 mars 2021 pour produire un rapport médical complet et détaillé sur une éventuelle altération de sa capacité de discernement (capacité cognitive et volitive) lors de l’audition du 18 février 2019. Q. Dans son courrier du 24 mars 2021, la mandataire a indiqué que la doctoresse qui s’occupait du recourant à l’époque de l’audition, avait quitté son poste et que la nouvelle doctoresse en charge du dossier avait besoin de plus de temps pour établir un rapport médical complet. Après une prolongation de délai accordée par le Tribunal, la mandataire a produit, le 26 avril 2021, un rapport médical daté du 12 avril 2021, selon lequel une évaluation précise des capacités cognitives du recourant n’avait pas été faite en février 2019, une réponse sur la capacité volitive n’étant au surplus pas possible.</w:t>
      </w:r>
    </w:p>
    <w:p>
      <w:r>
        <w:t>D-5268/2019 Page 7</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1.2 La présente procédure est soumise à l’ancien droit (cf. dispositions transitoires de la modification du 25 septembre 2015 de la LAsi, al. 1). 1.3 A._______ a qualité pour recourir. Présenté dans la forme et dans le délai prescrits par la loi, son recours est recevable (art. 48 et 52 PA et art. 108 al. 1 aLAsi). 2. 2.1 Le recourant fait principalement valoir une constatation inexacte et incomplète des faits pertinents par le SEM, au motif que celui-ci n’aurait pas tenu compte de son état de santé psychique (cf. recours p. 6-8). L’autorité inférieure aurait en particulier admis à tort qu’il avait la capacité de discernement lors de l’audition du 18 février 2019 sur ses motifs d’asile, à laquelle elle se réfère pour fonder le rejet de la demande d’asile du 20 juin 2016. 2.2 Selon l’art. 106 al. 1 let. b LAsi, l'établissement des faits est incomplet lorsque toutes les circonstances de fait et les moyens de preuve déterminants pour la décision n'ont pas été pris en compte (cf. ATAF 2012/21 consid. 5.1).</w:t>
      </w:r>
    </w:p>
    <w:p>
      <w:r>
        <w:t>D-5268/2019 Page 8 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Kölz/Häner/Bertschi, Verwaltungsverfahren und Verwaltungsrechts- pflege des Bundes, 3e éd., 2013, no 1043, p. 369 ss). Il appartient à l'autorité d'élucider l'état de fait de manière exacte et complète, de définir les faits qu'elle considère comme pertinents et de procéder, s’il y a lieu, à l’administration de preuves (art. 12 PA ; ATAF 2009/60 consid. 2.1.1). Dans le cadre de la procédure d'asile, cela signifie que l'autorité inférieure a l’obligation d’instruire non seulement les éléments de faits pertinents qui sont à charge du demandeur d'asile, mais également ceux qui sont en sa faveur.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2.3 Selon la jurisprudence (cf. ATF 142 II 218 consid. 2.8.1 et réf. cit.), le grief formel invoqué dans le présent recours, soit la prétendue constatation inexacte et incomplète des faits pertinents par le SEM, doit être examiné prioritairement.</w:t>
      </w:r>
    </w:p>
    <w:p>
      <w:r>
        <w:t>D-5268/2019 Page 9 2.4 En l’espèce, l’assistant socio-éducatif du recourant a indiqué, le 17 avril 2018, que celui-ci pouvait seulement sortir de la clinique psychiatrique, où il se trouvait depuis le 5 mars 2018 puis, début juin 2018, qu’il allait un peu mieux, mais que la situation n’était pas encore stabilisée. Or, précisément, le SEM a tenu compte du fait que la deuxième audition du 27 mars 2018 n’avait éventuellement pas été tenue dans des conditions régulières, vu l’état de santé du recourant, qui était hospitalisé à ce moment-là. Pendant les mois suivant cette deuxième audition, le SEM s’est régulièrement renseigné sur l’évolution de l’état de santé de l’intéressé. Finalement, en décembre 2018, son assistant socio-éducatif a indiqué qu’il allait beaucoup mieux et était désormais capable d’être entendu. Le SEM l’a alors auditionné le 18 février 2019. Après cette troisième audition, à la demande de l’autorité précitée, le recourant a produit divers rapports médicaux concernant un traitement ophtalmologique terminé et un suivi ambulatoire psychiatrique avec injection de (…) 175 mg tous les 28 jours. En particulier, le bref certificat du Centre médico-psychologique de F._______ du 25 janvier 2019 mentionne le traitement psychiatrique alors suivi – comprenant l’injection susmentionnée – pour un diagnostic de schizophrénie paranoïde. Le rapport plus détaillé du 20 mars 2019, reprend certes telle quelle l’anamnèse déjà mentionnée dans le rapport du 5 mars 2018, sans toutefois affirmer l’incapacité de discernement de l’intéressé, ni même que le type de schizophrénie paranoïde dont il souffrait avait généralement un tel effet. Le rapport précité du 20 mars 2019 indique au contraire que le prénommé était alors « bien orienté dans les quatre modes : dans le temps, dans l’espace, envers lui et la situation ». Il s’ensuit que le dossier ne permettait pas de nier la capacité de discernement de A._______, ni lors de la troisième audition devant le SEM, le 18 février 2019, ni d’ailleurs par la suite, entre ce moment-là et le prononcé, le 6 septembre 2019, de la décision attaquée.</w:t>
      </w:r>
    </w:p>
    <w:p>
      <w:r>
        <w:t>D-5268/2019 Page 10 Pas plus qu’il ne permettait de renverser la présomption de sa capacité de discernement et faire naître ainsi la présomption de son incapacité de discernement durant cette même période (voir, s’agissant de ces notions, le consid. 3 ci-dessous) On ne saurait en conséquence non plus admettre, au vu de ce qui précède, une constatation inexacte ou incomplète des faits sur la capacité du recourant à suivre l’audition du 18 février 2019. Le grief formel allant dans ce sens doit ainsi être écarté. 2.5 En tout état de cause, la violation du grief formel invoqué serait réparée par l’instruction du Tribunal (voir le consid. 3.3 ci-dessous). Une telle réparation est en effet possible lorsque le renvoi à l'autorité inférieure constitue une vaine formalité, provoquant un allongement inutile de la procédure, incompatible avec l'intérêt de la partie concernée à ce que sa cause soit tranchée dans un délai raisonnable (ATF 137 I 195 consid. 2.3.2). Tel est le cas en l’espèce, puisque le recourant, suite à l’ordonnance du Tribunal du 10 mars 2021, a pu produire un rapport médical daté du 12 avril 2021 se prononçant sur sa capacité de discernement à l’époque de l’audition. 2.6 Pour le surplus, le grief de A._______, en tant qu’il porte sur la question de sa capacité ou de son incapacité de discernement lors de la troisième audition, ressortit au fond de la cause, examiné ci-dessous. 3. 3.1 Au stade du recours seulement, A._______ met en doute sa capacité de discernement lors de la troisième audition, le 18 février 2019, et renvoie aux deux rapports susmentionnés des médecins du Centre médico- psychologique de F._______ des 5 mars 2018 et 20 mars 2019. 3.2 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w:t>
      </w:r>
    </w:p>
    <w:p>
      <w:r>
        <w:t>D-5268/2019 Page 11 Les conditions de l'incapacité de discernement constituent ainsi des faits dirimants qui entraînent l'inefficacité de l'acte. 3.2.1 Afin de protéger la confiance et la sécurité des actes produisant des effets juridiques, l’art. 16 CC présume la capacité de discernement des personnes adultes. Celui qui invoque l'inefficacité d'un acte en raison de son d'incapacité de discernement doit alors, pour se prévaloir de l’art. 18 CC, prouver le contraire en établissant l'un des états de faiblesse décrits à l'art. 16 CC, dont notamment des troubles psychiques, puis l'altération de la capacité d'agir raisonnablement qui en est la conséquence (ATF 144 III 264 consid. 6.1.2 et les références). Cette preuve n'est soumise à aucune prescription particulière (ATF 124 III 5 consid. 1b; 117 II 231 consid. 2b et les références). 3.2.2 Une personne qui, au moment d'accomplir l'acte litigieux seulement, se trouvait dans un état passager d'altération mentale lié à de troubles psychiques, au sens de l'art. 16 CC, est alors présumée dépourvue de la capacité d'agir raisonnablement et ainsi de la faculté d’accomplir valablement l’acte juridique en question. Cette présomption d’incapacité de discernement renverse celle – de discernement – consacrée à l’art. 16 CC (ATF 144 III 264 consid. 6.1.3). Elle peut néanmoins être écartée en établissant que la personne intéressée a accompli l'acte litigieux dans un moment de lucidité (ATF 124 III 5 consid. 1b et les références); elle peut également l'être en démontrant que, en raison de la nature et de l'importance de l'acte déterminé, la personne avait la faculté d'agir raisonnablement (caractère relatif de la capacité de discernement; ATF 144 III précité consid. 6.1.3; 134 II 235 consid. 4.3.2). 3.3 3.3.1 En l’espèce, A._______ est venu accompagné de son assistant socio-éducatif à l’audition du 18 février 2019. Ce dernier n’y a pas participé. Toutefois, avant qu’elle ne débute, il a confirmé alors ses propos de décembre 2018 à la personne qui avait la charge de cette audition. Il lui a indiqué que l’intéressé allait beaucoup mieux, précisant qu’il avait beaucoup changé et était calme désormais (cf. pv de l’audition p. 1).</w:t>
      </w:r>
    </w:p>
    <w:p>
      <w:r>
        <w:t>D-5268/2019 Page 12 Au cours de cette troisième audition, durant laquelle aucune personne des œuvres d’entraide n’était présente, A._______ a expressément indiqué que ça ne l’aiderait pas si son assistant socio-éducatif participait à l’audition (cf. Q60 du pv de l’audition). Le prénommé avait par ailleurs, avant cela, compris l’enjeu de la procédure, en faisant une requête à teneur de laquelle « tout ce que je vous demande, c’est de me donner un permis avec lequel je peux vivre ici » (cf. Q56 du même pv). Quant à la personne alors en charge de dite audition, elle n’a pas non plus remarqué des éléments susceptibles de laisser à penser que le prénommé avait des difficultés pour comprendre le sens et la portée de ses questions. Le rapport médical du 20 mars 2019, selon lequel le prénommé était alors « bien orienté dans les quatre modes : dans le temps, dans l’espace, envers lui et la situation » ne permet pas une autre conclusion. De sorte que, comme déjà indiqué au considérant 2.4 ci-dessus, rien au dossier ne permettait de considérer, au moment de rendre la décision attaquée, que A._______ était incapable de discernement ou présumé incapable de discernement lors de la troisième audition du 18 février 2019. 3.3.2 Dès lors, seule la preuve de l’incapacité de discernement, notamment par un rapport médical subséquent affirmant que le prénommé n’avait pas les capacités cognitives pour comprendre le sens et la portée de ses actes durant la période où a eu lieu la troisième audition en question, aurait permis de constater la nullité de cet acte d’instruction. Faute de rapporter une telle preuve, restait encore la possibilité de renverser la présomption de sa capacité de discernement, notamment en produisant un complément de diagnostic dûment motivé s’achevant par la conclusion que la schizophrénie paranoïde dont il souffrait entraînait généralement une telle incapacité, malgré le traitement alors suivi. Dans cette perspective, l’ordonnance susmentionnée du 10 mars 2021 précisait que le rapport attendu devait se prononcer sur la capacité cognitive et volitive du recourant à cette époque, que s’il concluait à l’altération de l’une ou des deux facultés précitées, ce même rapport devrait alors expliquer de façon claire et accessible, pour chacune de ces deux facultés, si l’altération en question était partielle ou totale,</w:t>
      </w:r>
    </w:p>
    <w:p>
      <w:r>
        <w:t>D-5268/2019 Page 13 momentanée ou durable, et ce que cela signifiait concrètement dans la cadre de l’audition en matière d’asile du 18 février 2019. Or, le rapport médical daté du 12 avril 2021, selon lequel une évaluation précise des capacités cognitives du recourant n’a pas été faite en février 2019 et une réponse sur la capacité volitive n’est pas – non plus – possible, ne rapporte pas la preuve de son incapacité de discernement. Pas plus qu’il ne renverse la présomption de la capacité de discernement consacrée à l’art. 16 CC en affirmant que la maladie psychique de l’intéressé était alors propre à le priver de l’une ou l’autre de ces facultés. 3.4 Il s’ensuit que le grief se basant sur un prétendu défaut de capacité de discernement de A._______ est mal fondé et doit être rejeté.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4.2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w:t>
      </w:r>
    </w:p>
    <w:p>
      <w:r>
        <w:rPr>
          <w:b/>
        </w:rPr>
        <w:t>E. 28</w:t>
      </w:r>
    </w:p>
    <w:p>
      <w:r>
        <w:t>juillet 1951 relative au statut des réfugiés (Conv. réfugiés, RS 0.142.30) sont réservées (art. 3 al. 4 LAsi). 4.3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w:t>
      </w:r>
    </w:p>
    <w:p>
      <w:r>
        <w:t>D-5268/2019 Page 14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 4.4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w:t>
      </w:r>
    </w:p>
    <w:p>
      <w:r>
        <w:t>D-5268/2019 Page 15 dégageant une impression d'ensemble et en déterminant, parmi les éléments militant en faveur ou en défaveur de cette vraisemblance, ceux qui l'emportent (cf. ATAF 2012/5 consid. 2.2, ATAF 2010/57 consid. 2.3). 5. 5.1 Lors des auditions des 28 juin 2016 et 18 février 2019, au cours desquelles il a été interrogé sur ses motifs d’asile, le recourant a fait valoir, dans les grandes lignes, les mêmes éléments, à savoir qu’il avait été placé dans une prison ou un camp des LTTE pour avoir mis le feu à (…) en 2009, et qu’il avait pu quitter son endroit de détention, grâce à son oncle, en 2016. Questionné sur les raisons qui s’opposeraient à un retour dans son pays, l’intéressé a déclaré, également de manière constante, qu’il ne savait pas (cf. ch. 7.02 du pv de l’audition du 28 juin 2016, Q151 du pv de l’audition du 27 mars 2017, Q136 du pv de l’audition du 18 février 2019). 5.2 Dans la décision attaquée, le SEM a retenu que les allégations de A._______, contradictoires sur la façon dont il avait pu sortir de prison, étaient par ailleurs peu détaillées, tant en ce qui concerne son arrestation que son lieu de détention, et n’apparaissaient de la sorte guère vraisemblables, au sens de l’art. 7 LAsi. De plus, le SEM a considéré que le prénommé n’avait d’une part pas rendu vraisemblables les sérieux préjudices, au sens de l’art. 3 LAsi, qu’il dit avoir subis de la part des autorités avant son départ du Sri Lanka, et qu’il ne ferait d’autre part pas non plus l’objet de poursuites déterminantes en matière d’asile lors de son retour au pays, puisqu’il n’avait jamais eu d’activités politiques et avait quitté Colombo par l’aéroport avec un passeport établi à son nom. 5.3 Dans son recours du 9 octobre 2019, la mandataire fait valoir sur le fond que le recourant a déjà subi une persécution au sens de l’art. 3 LAsi en étant détenu plusieurs années de manière illégale, qu’il a fui le Sri Lanka peu de temps après avoir retrouvé la liberté et qu’il faut donc lui reconnaître la qualité de réfugié (cf. recours p. 8 ch. 15). Dans son complément de recours daté du 22 novembre 2019, la mandataire se s’est pas prononcée sur le fond. 5.4 Le Tribunal constate que, de façon constante, le recourant a allégué une détention de plusieurs années après avoir été faussement accusé d’incendie.</w:t>
      </w:r>
    </w:p>
    <w:p>
      <w:r>
        <w:t>D-5268/2019 Page 16 Dans les détails, par contre, les allégués de A._______ comportent de nombreuses invraisemblances, même si l’on ne se base que sur ses indications faites à l’occasion de la dernière audition du 18 février 2019, lors de laquelle il était capable de discernement (cf. consid. 3). Ainsi le recourant a-t-il indiqué que son père avait fait paraître une annonce en mars 2009 (cf. coupure de journal remise au SEM) suite à son arrestation en novembre 2009 (cf. Q60 ss du pv de l’audition du 18 février 2019). Confronté à cette incohérence chronologique, A._______ a mentionné ne plus connaître ces dates (cf. Q142 du même pv). En l’espace de quelques minutes, il a présenté deux versions concernant la façon dont il avait retrouvé son oncle après avoir quitté son lieu de détention, parce qu’il l’avait contacté (cf. Q114 du même pv) dans la première, ou parce que son oncle était là par hasard lors de la seconde (cf. Q120 du même pv). Outre ces incohérences sur les éléments clés fondant sa demande d’asile, A._______ n’a pas été constant ou est resté flou dans ses descriptions aussi bien d’autres événements marquants que de lieux, où il serait pourtant, selon ses dires, resté des années. Il a répondu fréquemment à côté des questions qui lui étaient posées ou dit qu’il ne savait pas, quand il remarquait qu’il se contredisait. Tous ces éléments donnent l’impression que la prétendue arrestation, la détention de cinq à six ans qui aurait suivi et sa libération inopinée n’ont pas réellement été vécues. En outre, les allégués du prénommé sont contraires à des faits connus. En effet, la guerre a pris fin en 2009 et le mouvement LTTE a été dissous bien avant le prétendu terme de sa détention par ces mêmes LTTE, en 2016. A cela s’ajoute encore que ni l’incendie de (…) courant 2009 ni l’accusation d’en être l’auteur ne sont établis. Partant, les conditions de vraisemblance de l’art. 7 LAsi ne sont manifestement pas remplies. 5.5 Même s’il fallait admettre la réalisation des conditions de l’art. 7 LAsi, les allégations du recourant ne seraient pas pertinentes en matière d’asile. A._______ invoque certes être dans le collimateur des LTTE. Cependant, ce mouvement n’a, d’une part, pas ou plus la capacité de le persécuter,</w:t>
      </w:r>
    </w:p>
    <w:p>
      <w:r>
        <w:t>D-5268/2019 Page 17 n’ayant plus l’importance et les structures qu’il avait pendant la guerre qui s’est terminée en mai 2009 (cf. ATAF 2011/24 consid. 7.1). D’autre part, une éventuelle persécution de la part des LTTE émanerait d’une organisation privée, non des autorités sri lankaises, et n’aurait pas lieu en raison de sa race, de sa religion, de sa nationalité, de son appartenance à un groupe social déterminé ou de ses opinions politiques, mais serait au contraire basée sur un acte pénalement répréhensible. Les conditions de l’art. 3 LAsi ne sont donc clairement pas remplies non plus. 5.6 Dans ces circonstances, c’est à juste titre que le SEM a constaté que les exigences des art. 3 et 7 LAsi faisaient défaut. Partant, en tant qu’il porte sur le refus d’octroyer l’asile et de reconnaître la qualité de réfugié au recourant, le recours du 9 octobre 2019 doit être rejeté. 6. 6.1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6.2 Aucune exception à la règle générale du renvoi n’étant réalisée in casu, le Tribunal est tenu, de par la loi, de confirmer cette mesure. 7. 7.1 L’exécution du renvoi est ordonnée si elle est licite, raisonnablement exigible et possible. Si ces conditions ne sont pas réunies, l’admission provisoire doit être prononcée (art. 83 al. 1 LEI). 7.2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D-5268/2019 Page 18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7.4 L’exécution n'est pas possible lorsque l'étranger ne peut pas quitter la Suisse pour son Etat d'origine, son Etat de provenance ou un Etat tiers, ni être renvoyé dans l’un de ces Etats (art. 83 al. 2 LEI). 8. 8.1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8.2 En l’occurrence, l’exécution du renvoi ne contrevient pas au principe de non-refoulement de l’art. 5 LAsi, attendu que la qualité de réfugié n’a pas été reconnue au recourant. 8.3 En ce qui concerne les autres engagements de la Suisse relevant du droit international, il sied d'examiner particulièrement si l'art. 3 CEDH, qui interdit la torture, les peines ou traitements inhumains, et dont la portée se recoupe pour l’essentiel avec celle de l’art. 3 Conv. torture, trouve application dans le cas d'espèce. 8.3.1 Si l’interdiction de la torture, des peines et traitements inhumains (ou dégradants) s'applique indépendamment de la reconnaissance de la</w:t>
      </w:r>
    </w:p>
    <w:p>
      <w:r>
        <w:t>D-5268/2019 Page 19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8.3.2 Pour les motifs déjà exposés, A._______ n’a pas établi qu’il encourrait à son retour un risque réel de mauvais traitements. 8.4 Ainsi, l’exécution de son renvoi sous forme de refoulement ne transgresse aucun engagement de la Suisse relevant du droit international, de sorte qu’elle est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9.2 Il est notoire que le Sri Lanka ne connaît pas une situation de guerre, de guerre civile ou de violence généralisée qui permettrait d'emblée – et indépendamment des circonstances du cas d'espèce – de présumer, à</w:t>
      </w:r>
    </w:p>
    <w:p>
      <w:r>
        <w:t>D-5268/2019 Page 20 propos de tous les ressortissants du pays, l'existence d'une mise en danger concrète au sens de l'art. 83 al. 4 LEI. 9.3 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 5 août 2020 ne sont de nature à modifier cette appréciation (cf. arrêts du TAF E-4974/2019 du 6 décembre 2021 consid. 8.3 et D-4181/2020 du 10 novembre 2021). Dans son arrêt de référence E-1866/2015 du 15 juillet 2016, le Tribunal a procédé à une actualisation de sa jurisprudence publiée aux ATAF 2011/24. Il a confirmé que l'exécution du renvoi était en principe raisonnablement exigible dans les provinces du Nord (consid. 13.3) et de l'Est du Sri Lanka (consid. 13.4) − à l'exception de la région du Vanni (consid. 13.3.2 ; cf. la délimitation géographique de l’ATAF 2011/24, consid. 13.2.2.1 ; situation entre temps actualisée dans l’arrêt de référence du Tribunal D-3619/2016 du 16 octobre 2017) − ainsi que dans les autres régions du pays (cf.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l’espèce, A._______ vient de C._______, une petite ville située dans la région de la province du Nord, dans la région de Jaffna, hors du Vanni – selon la délimitation susmentionnée (cf. ATAF 2011/24 précité). Il y a vécu jusqu’à son départ du pays et y dispose encore d’un solide réseau familial. Le père du prénommé, qui avait fait paraître un avis de disparition lors du départ de celui-ci à l’étranger (cf. document remis au SEM aussi bien lors de l’audition du 28 juin 2016 que celle du 27 mars 2018), sera visiblement prêt à l’accueillir lors de son retour au pays. Il y possède un commerce de denrées alimentaires, où le recourant a déjà travaillé et pourrait travailler à nouveau. Ainsi, en dépit des conditions de vie généralement difficiles dans le nord du pays, il doit être admis que le retour du prénommé à cet endroit est raisonnablement exigible.</w:t>
      </w:r>
    </w:p>
    <w:p>
      <w:r>
        <w:t>D-5268/2019 Page 21 9.4 Dans son recours, la mandataire fait valoir qu’il y a un manque de psychiatres dans les établissements publics de la région d’origine du recourant, qu’il devrait payer les médicaments lui-même, voire même qu’il ne pourrait se faire traiter que dans une institution privée à ses frais (cf. recours p. 9 ch. 18). 9.4.1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9.4.2 Selon les rapports médicaux figurant au dossier, en particulier les rapports du Centre médico-psychologique de F._______ des 25 janvier et 20 mars 2019, l’intéressé présente une schizophrénie paranoïde nécessitant une injection de (…) 175 mg tous les 28 jours. De plus il bénéficie d’un suivi psychiatrique et psychothérapeutique. Le traitement médicamenteux permet de contrôler les troubles psychiques de A._______. 9.4.3 Etant donné que le traitement mentionné devrait être poursuivi en cas de retour du prénommé au Sri Lanka, le SEM a demandé un consulting médical. Selon dit consulting du 26 août 2019, le neuroleptique (…) est disponible aussi bien sous forme d’injection que de cachets dans deux pharmacies à</w:t>
      </w:r>
    </w:p>
    <w:p>
      <w:r>
        <w:t>D-5268/2019 Page 22 Jaffna. Une piqûre de 100 mg coûte environ 164 francs. Un suivi psychiatrique ambulatoire ou stationnaire est possible dans quatre établissements à Jaffna. Par ailleurs, un suivi psychiatrique est en principe accessible dans la province de Jaffna (cf. arrêts du Tribunal D-6227/2018 du 23 mai 2019 ; D-527/2016 du 29 mai 2019 consid. 13.4.1 et réf. cit. ; E-5928/2017 du 19 avril 2018 consid. 10.6.2 et réf. cit.). Le traitement au (…) ainsi qu’un suivi psychiatrique du recourant sont dès lors accessibles, C._______ se trouvant dans la région de Jaffna (cf. supra consid. 9.3). Ils seront aussi économiquement possibles pour un laps de temps compatible avec les exigences inhérentes à l’exigibilité de l’exécution du renvoi (cf. infra consid. 9.4.4, 9.4.5 et 9.5). 9.4.4 Il appartiendra aux autorités chargées de l'exécution du renvoi de bien l'organiser et en particulier de veiller à ce que le recourant soit pourvu d’une réserve suffisante du médicament dont il a besoin, et de prévoir cas échéant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(art. 93 al. 1 let. d LAsi et art. 11a al. 4 de l’ordonnance sur l'exécution du renvoi et de l'expulsion d'étrangers du 11 août 1999 [OERE, RS 142.281]). 9.4.5 Outre une réserve du médicament (…), le recourant pourra, également dans le cadre de l’aide au retour, demander une aide financière pour faciliter sa réintégration au Sri Lanka ou lui procurer durant une période limitée des soins médicaux dans cet Etat (art. 93 al. 1 let. d LAsi). 9.5 Il ne ressort du dossier aucun autre élément dont on pourrait inférer une mise en danger concrète pour le recourant en cas de renvoi au Sri Lanka. Il y a en particulier lieu de relever que l’intéressé est encore relativement jeune, dispose d’un solide réseau familial au Sri Lanka et pourrait, en cas de retour, à nouveau travailler dans le commerce de son père, comme il l’a déjà fait par le passé, ce qui lui permettrait de couvrir d’éventuels frais médicaux non pris en charge par le système de santé sri lankais.</w:t>
      </w:r>
    </w:p>
    <w:p>
      <w:r>
        <w:t>D-5268/2019 Page 23 9.6 Au vu de ce qui précède, l’exécution du renvoi est raisonnablement exigible (art. 83 al. 4 LEI). 10. Enfin, il appartiendra à A._______ d’entreprendre toute démarche utile auprès de la représentation de son pays d’origine en vue de pouvoir y retourner. L’exécution de son renvoi ne se heurte ainsi pas à des obstacles insurmontables d’ordre technique et s’avère également possible (cf. ATAF 2008/34 consid. 12). En outre, le contexte actuel lié à la propagation en Suisse, au Sri Lanka, et ailleurs dans le monde, de la Covid-19 et en particulier sa conséquence relative à l’impossibilité d’entreprendre des voyages intercontinentaux ne justifie pas de surseoir au présent prononcé, dans la mesure où cette situation n’est pas, en l’état des connaissances, amenée à se prolonger sur une durée telle qu’elle permettrait d’admettre une impossibilité technique de retour au pays. 11. Partant, le recours, en tant qu’il conteste le prononcé du renvoi et l’exécution de cette mesure, doit également être rejeté. 12. 12.1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12.2 La demande d’assistance judiciaire totale ayant cependant été admise par ordonnance du 10 mars 2021, il ne sera pas perçu de frais de procédure (art. 65 al. 1 PA en lien avec l’art. 110a al. 1 aLAsi). 12.3 L’indemnité due à la mandataire d’office (art. 8 à 11 FITAF, applicable par analogie conformément à l’art. 12 FITAF) sera déterminée sur la base de la dernière note d’honoraires produite (cf. annexe à la correspondance du 22 novembre 2019), puis ex aequo et bono s’agissant de ses interventions ultérieures (art. 14 al. 2 FITAF).</w:t>
      </w:r>
    </w:p>
    <w:p>
      <w:r>
        <w:t>D-5268/2019 Page 24 12.4 Considérant ces éléments, il convient d’octroyer à la mandataire d’office une indemnité totale de 2'300 francs (TVA comprise).</w:t>
      </w:r>
    </w:p>
    <w:p>
      <w:r>
        <w:t>(dispositif page suivante)</w:t>
      </w:r>
    </w:p>
    <w:p>
      <w:r>
        <w:t>D-5268/2019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