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D-5254/2020 vom 24. September 2020</w:t>
      </w:r>
    </w:p>
    <w:p>
      <w:r>
        <w:t>Bundesverwaltungsgericht, 2020-09-24, DE</w:t>
      </w:r>
    </w:p>
    <w:p>
      <w:r>
        <w:rPr>
          <w:b/>
        </w:rPr>
        <w:t xml:space="preserve">Quelle: </w:t>
      </w:r>
      <w:r>
        <w:t>https://mcp.opencaselaw.ch/entscheid/bvger_D-5254_2020_d20200924</w:t>
      </w:r>
    </w:p>
    <w:p>
      <w:r>
        <w:t>FR: TAF D-5254/2020 du 24 septembre 2020</w:t>
      </w:r>
    </w:p>
    <w:p>
      <w:r>
        <w:t>IT: TAF D-5254/2020 del 24 settembre 2020</w:t>
      </w:r>
    </w:p>
    <w:p>
      <w:pPr>
        <w:pStyle w:val="Heading2"/>
      </w:pPr>
      <w:r>
        <w:t>Regeste</w:t>
      </w:r>
    </w:p>
    <w:p>
      <w:r>
        <w:t>Asyl und Wegweisung | Asyl und Wegweisung; Verfügung des SEM vom 24.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Nachdem der Kosten- vorschuss fristgerecht geleistet wurde, ist auf die Beschwerde einzutreten.</w:t>
      </w:r>
    </w:p>
    <w:p>
      <w:r>
        <w:rPr>
          <w:b/>
        </w:rPr>
        <w:t>E. 1.4</w:t>
      </w:r>
    </w:p>
    <w:p>
      <w:r>
        <w:t>In der Beschwerde wird beantragt, das Bundesverwaltungsgericht habe Einsicht in die Datei der Software zu gewähren, mit der die Bestim- mung des Spruchkörpers vorgenommen worden sei [1]. Gemäss Art. 26 Abs. 1 VwVG haben die Partei oder ihr Vertreter Anspruch darauf, in ihrer Sache folgende Akten einzusehen: Eingaben von Parteien und Vernehm-</w:t>
      </w:r>
    </w:p>
    <w:p>
      <w:r>
        <w:t>D-5254/2020 Seite 12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Der entsprechende Antrag ist daher abzuweisen. Im Übrigen ist hinsichtlich der Spruchkörperbildung auf die Zwischenverfü- gung vom 5. November 2020 zu verweisen (vgl. Bst. 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Schilde- rungen der Beschwerdeführenden liessen Realkennzeichen vermissen. Bei denselben handle es sich um eine blosse Aneinanderreihung von Ge- schehnissen ohne persönliche Note. Bei der BzP sei ihnen genügend Zeit für eine freie Erzählung gegeben worden. Bei der Anhörung hätten sie die Aussagen bezüglich der Drohungen durch H._______ in stereotyper Art</w:t>
      </w:r>
    </w:p>
    <w:p>
      <w:r>
        <w:t>D-5254/2020 Seite 13 wiederholt, ohne zusätzliche Details anzugeben oder eine weiterführende Szene vorzubringen oder eine gefühlsbetonte Aussage zu machen. Bezüg- lich ihrer Empfindungen hätte sie lediglich stereotyp wiederholt, sie hätten Angst gehabt. Die Aussagen hinterliessen einen undifferenzierten Eindruck und liessen jegliche inhaltliche Besonderheit vermissen. Es fehlten indivi- dualisierte Aussagen, welche die persönliche Betroffenheit oder ein per- sönlich gefärbtes Reaktionsmuster zum Ausdruck brächten. Die Antworten des Beschwerdeführers zu den Geschehnissen seien aus- weichend und liessen jegliche Konkretheit und Anschaulichkeit vermissen. Auf die Frage, ob er das Telefongespräch, als H._______ ihn angerufen und gefragt habe, ob er seine Drohungen bezüglich seiner Tochter, welche er unter einem Pseudonym im Facebook verschickt habe, erhalten habe, schildern könne, sei er nicht eingegangen. Er habe gesagt, H._______ habe viel mit seiner Ehefrau telefoniert. Auf erneute Aufforderung, zu sa- gen, was H._______ bei diesem Telefongespräch gesagt habe, habe er allgemein von dessen Anrufen unter unbekannter Nummer und von Stimm- nachrichten gesprochen. Noch einmal danach gefragt, sei die Antwort er- neut sehr allgemein geblieben. Er habe lediglich erwähnt, H._______ habe gefragt, ob er einverstanden wäre, wenn er seine Tochter entführen würde. Es sei nicht nachvollziehbar, warum er dieses Ereignis nicht anschaulich habe schildern können. Die Schilderungen der Beschwerdeführerin zu den ihr gegenüber ausge- sprochenen Drohungen seien insgesamt oberflächlich und detailarm. Da- nach gefragt, was in den Facebook-Drohungen gestanden habe, habe sie geantwortet, sie habe auch per Telefon Drohungen erhalten. Auf Nachfrage sei ihre Antwort allgemein geblieben. Sie habe angegeben, H._______ habe ihr viele Drohungen geschickt, einmal habe er gedroht, sie zu entfüh- ren, ein anderes Mal, ihren Ehemann umzubringen oder ihr Haus zu spren- gen. Diese undifferenzierten Angaben vermittelten nicht den Eindruck, dass sie über eigene Erlebnisse berichte. Das SEM gehe davon aus, dass es sich bei den geltend gemachten Vor- bringen um einen konstruierten Sachverhalt handle. Der Beschwerdeführer habe bei der BzP behauptet, die Ehefrau von H._______ sei seit Januar 2018 bei seiner Ehefrau (…) gewesen. Die Dro- hungen hätten im Februar/März 2018 begonnen. Auf die Frage, wann er letztmals bedroht worden sei, habe er gesagt, dies sei im August 2018 ge-</w:t>
      </w:r>
    </w:p>
    <w:p>
      <w:r>
        <w:t>D-5254/2020 Seite 14 wesen. Bei der Anhörung habe er hingegen geltend gemacht, die Bedro- hungen hätten im April 2018 eingesetzt. Im Rahmen des rechtlichen Ge- hörs habe er gesagt, er habe vielleicht unter Stress gestanden, H._______ habe früh begonnen, mit seiner Ehefrau zu flirten und seine Worte hätten auch Drohungen enthalten. Diese Erklärung vermöge den zeitlichen Wi- derspruch nicht aufzulösen. Zudem habe er bei der ergänzenden Anhörung gesagt, er habe auch nach der zweiten Anzeigeerstattung im August 2018 Drohungen erhalten. Bei der BzP habe er vorgebracht, er habe einige Male versucht, mit H._______ zu sprechen, dieser habe sich geweigert. Bei der ergänzenden Anhörung habe er ausgeführt, H._______ habe seine Ehe- frau angerufen, habe aber mit ihm sprechen wollen, um ihn zu fragen, was er begehre, damit er seine Ehefrau gehen lasse. Auf diesen Widerspruch angesprochen habe er gesagt, er habe sich nicht mit H._______ treffen wollen, weil dieser sehr mächtig sei. Die Angaben der Beschwerdeführenden, ein (…) habe sie beide über Mo- nate hinweg bedroht und beschattet, weil er die Beschwerdeführerin habe heiraten wollen, erschienen übertrieben. Hätte H._______ wirklich ein In- teresse an der Beschwerdeführerin gehabt, wäre davon auszugehen, dass er aufgrund seiner angeblichen Macht kaum dabeigeblieben wäre, lediglich Drohungen auszusprechen. Der Beschwerdeführer habe bei der ergänzen- den Anhörung angegeben, dass in seiner Kultur viele mächtige Männer sich alles erlauben könnten und Frauen entführten. Die Beschwerdeführe- rin habe erklärt, H._______ habe gewollt, dass sie in Frieden ihren Ehe- mann verlasse und mit ihm ein schönes Leben führe. Er habe Drohungen ausgestossen, weil er nicht mehr habe tun können, um sie zu überzeugen. Diese Erklärungen entbehrten jeglicher Logik und überzeugten nicht. Wei- ter erscheine es nicht plausibel, dass H._______ dem Beschwerdeführer einerseits im Facebook Drohungen unter einem Pseudonym habe zukom- men lassen und ihn anderseits angerufen habe, um nachzufragen, ob er die Drohungen bezüglich seiner Tochter erhalten habe. Schliesslich ent- spreche es nicht der geltend gemachten Gefährdungssituation, wenn der Beschwerdeführer angebe, er habe seine Arbeitsstelle nicht ohne Erlaub- nis verlassen wollen. Er habe Urlaub beantragt, diesen jedoch erst am 13. September 2018 erhalten. Sein Verhalten lasse Rückschlüsse zu, dass es sich um eine geplante Ausreise aus dem Heimatstaat und nicht um eine Flucht vor Verfolgung handle. Aufgrund der unsubstanziierten, realitäts- fremden und widersprüchlichen Vorbringen könne nicht geglaubt werden, dass die Beschwerdeführenden von einem (…) bedroht worden seien.</w:t>
      </w:r>
    </w:p>
    <w:p>
      <w:r>
        <w:t>D-5254/2020 Seite 15 Die Beschwerdeführenden hätten mehrere Beweismittel zu den Akten ge- reicht. Auf einer CD seien Fotografien von der Beschwerdeführerin, die sie im (…) zeigten, sowie eine Bestätigung bezüglich der Beurlaubung des Be- schwerdeführers abgespeichert. Zudem hätten sie Ausbildungs-Diplome eingereicht. An ihren beruflichen Tätigkeiten werde nicht gezweifelt. Die auf einer der CDs enthaltenen Fotografien und Videos von H._______ stünden nicht im direkten Zusammenhang mit den Vorbringen. Der Beschwerdefüh- rer habe gesagt, er habe diese aus dem Internet heruntergeladen. Des Weiteren habe er erklärt, er habe die auf der CD enthaltenen Berichte über Journalisten und Personen, die von (…) umgebracht worden seien, in der Schweiz aus Facebook kopiert. Auch aus denselben könne nicht auf eine Verfolgung der Beschwerdeführenden geschlossen werden. Die weiteren Beweismittel – vier Aussageprotokolle und zwei Bestätigungen des Polizei- postens von G._______ – lägen nur in Kopie vor. Einzig das Aussagepro- tokoll vom 12. Juni 2018 weise eine Originalschrift auf, jedoch handle es sich bei dem vom Beschwerdeführer ausgefüllten Formular ebenfalls um Kopien. Kopien wiesen aufgrund ihrer leichten Manipulierbarkeit vermin- derten Beweiswert auf. Zudem sei nicht ersichtlich, warum bei der geltend gemachten Einreichung einer Anzeige im August 2018 Aussagen zur Ver- folgungssituation gemacht worden seien, die nicht den Tatsachen entsprä- chen. Die Beschwerdeführerin habe gesagt, sie habe aus Angst, dass die Behörden erfahren hätten, gegen wen sie habe Anzeige erstatten wollen, falsche Angaben zum Zeitpunkt gemacht, ab welchem sie Drohungen er- halten habe. Die angeblichen Falschaussagen, die sie bei der zweiten An- zeige gemacht haben wolle, stünden im Widerspruch zu den Aussagen bei den Anhörungen und bestätigten in keiner Art und Weise die Verfolgungs- situation. Schliesslich vermöchten die im Irak und in der Schweiz erhalte- nen Drohschreiben im Facebook eine Verfolgung durch H._______ nicht zu belegen, da keine direkten Rückschlüsse auf den Verfasser der Drohun- gen gezogen werden könnten. Solche Einträge auf Social-Media könnten manipuliert und selbst fabriziert werden. Sie taugten daher nicht, die un- substanziierten Aussagen glaubhaft zu machen. Die Beweismittel könnten eine Verfolgung der Beschwerdeführenden nicht belegen. Abgesehen da- von könnten Beweismittel im Heimatland der Beschwerdeführenden leicht käuflich erworben werden, weshalb sie verminderten Beweiswert aufwie- sen. Die Vorbringen der Beschwerdeführenden hielten den Anforderungen an die Glaubhaftigkeit von Art. 7 AsylG nicht stand, so dass deren Asylrele- vanz nicht zu prüfen sei.</w:t>
      </w:r>
    </w:p>
    <w:p>
      <w:r>
        <w:t>D-5254/2020 Seite 16</w:t>
      </w:r>
    </w:p>
    <w:p>
      <w:r>
        <w:rPr>
          <w:b/>
        </w:rPr>
        <w:t>E. 4.2.1</w:t>
      </w:r>
    </w:p>
    <w:p>
      <w:r>
        <w:t>In der Beschwerde wird der Sachverhalt zusammenfassend darge- legt und geltend gemacht, die bei der Anhörung des Beschwerdeführers vom 27. Juli 2020 eingesetzte Dolmetscherin habe nicht korrekt übersetzt, was wohl dazu geführt habe, dass er ergänzend angehört worden sei. Die Beschwerdeführerin sei am Ende ihrer Anhörung auf einen Widerspruch zu den Aussagen ihres Ehemannes aufmerksam gemacht worden. Beim Ge- spräch mit ihrem Ehemann habe sich herausgestellt, dass er dasselbe ge- sagt habe wie sie. Dass dies der Wahrheit entspreche, ergebe sich daraus, dass er bei der BzP gesagt habe, dass Drohbriefe zum Haus des Schwie- gervaters geschickt worden seien. Bei der ergänzenden Anhörung habe er den Übersetzungsfehler aufklären können. Es werde klar, dass die Dolmet- scherin bei der Anhörung ihn nicht ausreichend verstanden habe. Es sei unsicher, ob ihr noch weitere Fehler unterlaufen seien. Das entsprechende Protokoll sei unbrauchbar. Wenn aufgrund dieser mangelhaften Grundlage eine Glaubhaftigkeitsprüfung durchgeführt und ein negativer Asylentscheid erlassen werde, verletze dies das rechtliche Gehör des Beschwerdefüh- rers. Das vorliegende Protokoll werde den Anforderungen an dolmet- schende Personen, die vom SEM in seinem Handbuch festgelegt würden, nicht gerecht. Sollte die Sache an das SEM zurückgewiesen werden, werde der Antrag gestellt, dass das SEM gegenüber dem Bundesverwal- tungsgericht und dem Beschwerdeführer offenzulegen habe, welchem Auswahlverfahren die Übersetzerin unterzogen worden sei und wie sich ihre sprachlichen Kompetenzen und ihre Schulung darstelle. Die Beschwerdeführerin habe bei der Anhörung gesagt, dass es ihr nicht gutgehe, was auch aus den Aussagen des Beschwerdeführers bei seiner Anhörung offensichtlich werde. Spätestens anlässlich seiner ergänzenden Anhörung werde deutlich, dass die Fachreferentin kein Interesse an der Abklärung des Gesundheitszustands gehabt habe. Ihre Aussage, das vom Beschwerdeführer angesprochene Dokument (Arztzeugnis; Anmerkung des Gerichts) sei nicht unbedingt aktuell, sei unzulässig und führe zur Ver- unsicherung der Betroffenen, was dazu führen könne, dass keinerlei Un- terlagen zum Gesundheitszustand eingereicht würden. Die Ausführungen in der Verfügung, in denen impliziert werde, die gesundheitlichen Probleme der Beschwerdeführerin lägen in der Vergangenheit und diese müsse ge- sund sein, da sie nicht mehr in ärztlicher Behandlung sei, seien unzulässig und entbehrten jeglicher Grundlage. Es könne nicht als «gesund» bezeich- net werden, dass sie jeden Tag weine.</w:t>
      </w:r>
    </w:p>
    <w:p>
      <w:r>
        <w:t>D-5254/2020 Seite 17 Das SEM habe die aktuelle Ländersituation im Irak und in der ARK-Region (Autonome Region Kurdistan; Anmerkung des Gerichts) unkorrekt abge- klärt. Im Widerspruch zu seinen Aussagen zur Volatilität und Dynamik der Situation beziehe sich das SEM auf Länderinformationen, Berichte und Ur- teile, die über drei Jahre zurücklägen. Die Ausführungen stünden auch in keinem Zusammenhang mit den Vorbringen der Beschwerdeführenden. Die landesweiten Proteste und Demonstrationen im Irak seit Oktober 2019 würden nicht erwähnt. Diese Proteste, die «Tishreen Revolution» oder «Irakische Intifada» genannt würden, erschütterten den Irak. Es verstehe sich von selbst, dass Personen wie sie, die bei den lokalen Machthabern in Ungnade gefallen seien, bei einer Rückkehr besonderen Verfolgungs- massnahmen ausgesetzt wären. Das SEM habe seine Begründungspflicht verletzt, da es die aktuelle politische und menschenrechtliche Situation nicht gewürdigt habe. Es rechtfertige sich, die Sache an das SEM zurück- zuweisen. Das SEM habe den Gesundheitszustand der Beschwerdeführenden un- vollständig abgeklärt. Beide Beschwerdeführende schienen unter psychi- schen Anspannungen zu leiden. Es sei bekannt, dass Personen, denen es bessergehe, vorschnell eine Therapie abbrächen. Es sei klar, dass die Be- schwerdeführerin, nachdem sie den post-migratorischen Stressor – Woh- nen in der Asylunterkunft – beseitigt habe, sich besser gefühlt und deshalb die Behandlung abgebrochen habe. Dies heisse nicht, dass sie gesund sei. Vielmehr sei davon auszugehen, dass der negative Entscheid und die dro- hende Ausschaffung erneut zu einer Verschlechterung ihres psychischen Gesundheitszustands geführt hätten. Hinzu komme, dass sie aus einer Kultur stamme, in der psychische Probleme stigmatisiert würden. Der Beschwerdeführer habe bei seiner Anhörung erklärt, für Personen ohne Einfluss oder Verbindungen sei es kaum möglich, Original-Doku- mente zu beschaffen. Da ihre Familien nicht über ihre Probleme informiert seien, sei es ihnen auch auf diesem Weg nicht möglich, entsprechende Dokumente zu beschaffen. Viele Behörden arbeiteten mit Kopien von For- mularen, die dann ausgefüllt würden. Als Originale stellten die eingereich- ten Beweismittel in Kopie einen Teilbeweis für ihre Vorbringen dar. Das SEM verkenne den Umstand, der bei der Anzeige vom August 2018 zu Falschaussagen geführt habe. Die erste Anzeige hätten sie mit dem ge- nauen Zeitraum, dem Ausmass der Bedrohung und dem Namen von H._______ bei Gericht erstattet. Diese Anzeige sei nicht behandelt worden. Als die Drohungen zugenommen hätten, hätten sie erneut Anzeige erstat- tet. Aus Angst, diese werde nicht entgegengenommen, hätten sie sich zur</w:t>
      </w:r>
    </w:p>
    <w:p>
      <w:r>
        <w:t>D-5254/2020 Seite 18 Falschaussage entschieden, die dazu hätte führen sollen, dass der Fall überhaupt verfolgt werde. Die Falschaussage illustriere ihre Verzweiflung und unterstreiche die geltend gemachte Verfolgung. Das SEM habe den Zusammenhang nicht verstanden und die Beweismittel nicht korrekt ge- würdigt. Nicht nur Social-Media-Einträge, sondern auch Filme, Aussagen, Fotografien, Dokumente und Unterschriften könnten ohne weiteres mani- puliert werden; im Grunde sei nichts manipulationssicher. Nur weil die Mög- lichkeit einer Manipulation bestehe, dürfe nicht von einer solchen ausge- gangen werden. Vor allem nicht in einem Rechtsgebiet, in dem die Be- schaffung von Beweisen schwierig sei. Es müsse der Grundsatz «in dubio pro refugio» gelten. Die Facebook-Einträge belegten, dass die Beschwer- deführenden bei einer Rückkehr in den Irak asylrechtlich relevant gefährdet seien. Das SEM habe auch diese Beweismittel nicht korrekt und nicht voll- ständig gewürdigt. Die Aussage des SEM, es seien in den Aussagen der Beschwerdeführen- den keine Realkennzeichen vorhanden, sei falsch. In der Folge wird auf Interaktionsschilderungen, die Wiedergabe von Gesprächen, die Schilde- rung ausgefallener beziehungsweise nebensächlicher Einzelheiten, die Schilderung eigener psychischer Vorgänge und psychischer Vorgänge von Beteiligten, das Eingeständnis von Erinnerungslücken und auf den gefühls- mässigen Nachklang von Erlebnissen und (spontane) Verbesserungen ei- gener Aussagen in den Schilderungen der Beschwerdeführenden hinge- wiesen (vgl. S. 18 ff. der Beschwerde). Die Einschätzung des SEM habe damit widerlegt werden können. Es sei klar, dass die Beschwerdeführen- den einen Sachverhalt schilderten, den sie erlebt hätten. Beim Beschwer- deführer handle es sich nicht um den Hauptbetroffenen, da seine Ehefrau die Frau von H._______ (…) habe. Dass er möglicherweise keine absolut konkreten und detaillierten Aussagen habe machen können, sei eine logi- sche Folge des Umstandes, dass er nicht anwesend gewesen sei und viele Dinge vom Hörensagen wisse. Beim angeblichen und unwesentlichen Wi- derspruch handle es sich um keinen solchen. Er habe bei der Anhörung festgehalten, dass H._______ mit den Drohungen begonnen habe, als er begriffen habe, dass die Beschwerdeführerin seine Anrufe und Geschenke nicht möge. Obwohl zwischen den Aussagen anlässlich der Anhörung kein Widerspruch bestehe, habe sich das SEM auf die BzP berufen, was un- haltbar sei, da diese nur summarischen Charakter habe. Es könne sein, dass es kleinere Zeitschwankungen in den Aussagen des Beschwerdefüh- rers gebe, die dem Umstand geschuldet seien, dass er nur indirekt betrof- fen gewesen sei. Die Aussagen passten zu denjenigen seiner Ehefrau, die</w:t>
      </w:r>
    </w:p>
    <w:p>
      <w:r>
        <w:t>D-5254/2020 Seite 19 klarere und präzisere zeitliche Angaben machen könne, da sie direkt be- troffen gewesen sei. Ein Mensch, der viel Macht habe, könne sich theore- tisch alles nehmen, was er wolle, es sei aber auch für ihn nicht von Vorteil, negativ aufzufallen. Es sei klar, dass H._______ zuerst mit «sachten Mit- teln» versucht habe, die Beschwerdeführerin für sich zu gewinnen. Als dies nicht funktioniert habe, habe er zu Drohungen, Verleumdungen und Verfol- gungen gegriffen. Es sei eine Frage der Zeit gewesen, bis er seine Dro- hungen wahrgemacht hätte. Psychoterror, gegen den nichts unternommen werden könne, sei oftmals wirksamer als Handlungen. Eine Person wie H._______ habe keine Hemmungen, den Psychoterror so weit zu treiben, dass sie das Opfer direkt frage, ob es die Drohungen erhalten habe. Das Erstellen eines neuen Profils und das Versenden von Drohungen mit an- schliessendem Nachfragen sei ein Zeichen von Macht und Kontrolle. Das SEM habe verkannt, weshalb H._______ dem Beschwerdeführer Drohun- gen unter einem Pseudonym habe zukommen lassen. Es gehe darum, dass der eigentliche Account der Beschwerdeführenden blockiert worden sei und dass H._______ möglichst wenig Spuren hinterlassen wolle, die in die falschen Hände oder an die Öffentlichkeit gelangen könnten. Da die Familien der Beschwerdeführenden nicht informiert gewesen seien, hätten sie den Schein gewahrt und vorgebracht, sie strebten ein Studium in Eu- ropa an. Ein solches Vorgehen sei im akademischen Bereich üblich. Der Beschwerdeführer habe überlegt, welche Vorbereitungen vor einer Aus- reise zu treffen seien. Eine rationale Haltung und überlegtes Vorgehen könnten keinem Menschen vorgeworfen werden. Zusammenfassend sei festzuhalten, dass die Begründung des SEM in Be- zug auf die Unglaubhaftigkeit verschiedener Sachverhaltselemente nicht nachvollziehbar und teilweise falsch sei. Die Vorbringen der Beschwerde- führenden seien mit unzähligen Realkennzeichen versehen. Sämtliche Sachverhaltselemente seien entweder mittels objektiven Beweismitteln be- legt oder glaubhaft gemacht. Es sei ihre Flüchtlingseigenschaft festzustel- len und ihnen Asyl zu gewähren.</w:t>
      </w:r>
    </w:p>
    <w:p>
      <w:r>
        <w:rPr>
          <w:b/>
        </w:rPr>
        <w:t>E. 4.2.2</w:t>
      </w:r>
    </w:p>
    <w:p>
      <w:r>
        <w:t>In der Eingabe vom 15. Dezember 2020 wird geltend gemacht, aus dem ärztlichen Bericht vom 27. November 2020 gehe hervor, dass die Be- schwerdeführerin unter schweren Depressionen und suizidalen Gedanken leide. Die Erkrankung sei durch den negativen Asylentscheid erneut belebt worden. Eine psychiatrische Anbindung in der Schweiz sei für die Besse- rung ihres Gesundheitszustands von grösster Wichtigkeit. Im Falle einer Rückkehr in den Irak bestehe eine hohe Suizidgefahr. Sie tue sich schwer damit, psychotherapeutische Hilfe anzunehmen. Der vorliegende ärztliche</w:t>
      </w:r>
    </w:p>
    <w:p>
      <w:r>
        <w:t>D-5254/2020 Seite 20 Bericht stelle eine erste Annäherung an die Annahme von Hilfe dar. Die Beschwerdeführerin sei für eine Behandlung angemeldet, ein ausführlicher fachärztlicher Bericht werde nachgereicht.</w:t>
      </w:r>
    </w:p>
    <w:p>
      <w:r>
        <w:rPr>
          <w:b/>
        </w:rPr>
        <w:t>E. 4.2.3</w:t>
      </w:r>
    </w:p>
    <w:p>
      <w:r>
        <w:t>In der Eingabe vom 28. Januar 2021 wird ausgeführt, dass die ein- gereichten Beweismittel vom SEM weder vollständig noch korrekt gewür- digt worden seien. Auf die im Zusammenhang mit der Arbeit der Beschwer- deführerin eingereichten Fotografien und andere Fotografien sei in der An- hörung vom 29. Juli 2020 nicht mehr eingegangen worden. Es hätte nach- gefragt werden müssen, wer auf den Bildern zu sehen sei. Der Beschwer- deführer habe auf einer der CDs Fälle von Journalisten dokumentiert, die von der Partei oder der Regierung getötet worden seien. Auf diese Ausfüh- rungen sei das SEM nicht weiter eingegangen. Die Videos seien weder gemeinsam angeschaut noch übersetzt worden. Die Befragerin bei der An- hörung vom 17. September 2020 habe dem Beschwerdeführer gesagt, sie hätte das Dokument über seine Beurlaubung ausgedruckt gebraucht und nicht auf einer CD. Sie könne ihm die E-Mail-Adresse nicht geben, da we- gen möglicher Viren solche Dokumente nicht empfangen werden dürften. Die Bemerkung der Mitarbeiterin sei falsch und grenze an Arbeitsverwei- gerung. Das SEM verfüge mit Sicherheit über mehrere Computer, die eine CD-ROM lesen könnten, damit die Beweismittel ausgedruckt werden könn- ten. Es sei nicht Sache des Beschwerdeführers alle Beweismittel ausge- druckt mitzubringen. Das Vorgehen des SEM stelle eine massive Verlet- zung der Begründungspflicht dar. So sei auch die Urlaubsbestätigung nicht übersetzt und damit nicht gewürdigt worden. Dass die Beweismittel im Rahmen der angefochtenen Verfügung weder korrekt noch vollständig ge- würdigt worden seien, ergebe sich bei deren Auflistung. Es werde ausge- führt, dass auf der einen CD Fotografien der Beschwerdeführerin im (…) zu sehen seien, was aktenwidrig sei. Alle eingereichten Fotografien im Zu- sammenhang mit ihrer Arbeit seien draussen in der Natur aufgenommen worden. Es ergebe sich, dass das SEM die Beweismittel weder vollständig noch korrekt gewürdigt habe. Hinzu komme, dass diese nicht übersetzt worden seien. Die Begründungspflicht sei schwerwiegend verletzt worden. Das SEM habe die Beweismittel durch deren Entgegennahme als tauglich zur Abklärung des Sachverhalts erachtet. Trotz Tauglichkeit habe es sie keiner oder einer mangelhaften Würdigung unterzogen. Ehrlicherweise hätte das SEM den Beschwerdeführenden mitteilen müssen, dass die Be- weismittel keine Beweiskraft hätten, weshalb es diese nicht zu den Akten nehme. Insgesamt sei das rechtliche Gehör der Beschwerdeführenden schwer verletzt worden.</w:t>
      </w:r>
    </w:p>
    <w:p>
      <w:r>
        <w:t>D-5254/2020 Seite 21 Bei den beim SEM eingereichten Fotografien handle es sich um Fotos vom Frühling 2017, auf denen eine Outdoor-(…) gezeigt werde. Auf den Fotos seien Schülerinnen und zwei Mitarbeiter zu erkennen. Der Beschwerdefüh- rer habe als (…) ebenso teilgenommen. Sollte an den Vorbringen der Be- schwerdeführenden gezweifelt werden, seien die beiden Mitarbeiter des (…) im Rahmen einer Zeugenbefragung von einem Botschaftsmitarbeiter zu den Vorkommnissen im (…) im Zusammenhang mit der Ehefrau von H._______ zu befragen. Die eingereichten Videos seien teilweise in den meist gesehenen Fernsehsendern ausgestrahlt worden. Viele Journalis- ten, Angestellte und Schriftsteller erklärten, dass es in Kurdistan keine Re- geln für Generäle, Offiziere und hochrangige politische Personen gebe. Die Beschwerdeführenden hätten dazu weitere Videos und Informationen be- schafft. Sollte eine genaue Übersetzung der Videos benötigt werden, sei den Beschwerdeführenden Frist anzusetzen. Die Beschwerdeführenden hätten eine umfassende Fotodokumentation eingereicht, welche die Macht der Familie von H._______ dokumentiere. Auf einer Fotografie sei dieser mit dem (…) zu sehen. Sodann folgen weitere Informationen über H._______ und dessen Familie sowie deren Stellung in der ARK. Die von den Beschwerdeführenden zu- sammengetragenen Quellen zeigten, dass die Familie von H._______ in D._______ und Umgebung mächtig sei und nicht davor zurückschrecke, ihre Macht zu verteidigen. Die Familie gehe dabei teilweise skrupellos vor und lasse auf Demonstranten schiessen oder Zivilisten Wertsachen abneh- men. H._______ sei oft in Begleitung seines Vaters zu sehen. Den Be- schwerdeführenden sei es gelungen, fünf gelöschte SMS-Mitteilungen vom 22. bis 25. August 2018 wiederherzustellen. Diese seien nach der Einrei- chung der zweiten Anzeige und vor ihrer Ausreise versendet worden. Der Inhalt der SMS bestätige, dass sie auch nach der zweiten Anzeige noch bedroht worden seien. Die Antwort des Beschwerdeführers auf die erste Nachricht von H._______ entspreche der von ihm bei der Anhörung be- schriebenen Strategie, wonach er versucht habe, ruhig zu bleiben. Die SMS-Mitteilungen untermauerten die Vorbringen der Beschwerdeführen- den und stellten einen Teilbeweis für ihre Gefährdung dar. Die ihnen dro- hende Gefahr werde auch durch den Umstand deutlich, dass die ehemali- gen Arbeitskollegen der Beschwerdeführerin sich weigerten, ihr Informati- onen zur Ehefrau von H._______ zu übermitteln, da sie grosse Angst vor dessen Familie hätten. Die Beschwerdeführenden hätten alles darange- setzt, ihre vom Schlepper beschlagnahmten Mobiltelefone zurückzuerhal- ten. Sie hätten bei der türkischen Botschaft angefragt, die sie an die Polizei</w:t>
      </w:r>
    </w:p>
    <w:p>
      <w:r>
        <w:t>D-5254/2020 Seite 22 verwiesen habe. Der von ihnen betriebene Aufwand zeuge von der Glaub- haftigkeit ihrer Vorbringen.</w:t>
      </w:r>
    </w:p>
    <w:p>
      <w:r>
        <w:rPr>
          <w:b/>
        </w:rPr>
        <w:t>E. 4.3</w:t>
      </w:r>
    </w:p>
    <w:p>
      <w:r>
        <w:t>Das SEM führt in seiner Vernehmlassung aus, die Akteneinsicht in die von den Beschwerdeführenden eingereichten CDs sei am 11. Januar 2021 gewährt worden. Da die Aussagen der Beschwerdeführenden rücküber- setzt und von ihnen unterschrieben worden seien, sei davon auszugehen, dass die Angaben von ihnen gemacht worden seien. Sie seien bei der An- hörung gefragt worden, wie sie die dolmetschende Person verstünden, und hätten keine Verständigungsschwierigkeiten geltend gemacht. Auch die Hilfswerkvertretung habe keine Bedenken bezüglich der Übersetzung ge- äussert. Die auf Beschwerdeebene eingereichten Beweismittel könnten die Erwägungen in der angefochtenen Verfügung nicht entkräften. Die meisten bezögen sich auf den angeblichen Verfolger und sollten dessen Einfluss- bereich zeigen. Das SEM habe nie in Abrede gestellt, dass es sich bei demselben um eine einflussreiche Person handle. Ein direkter Zusammen- hang zu den Beschwerdeführenden sei aus den Beweismitteln nicht er- sichtlich. Der erhobene Vorwurf, die eingereichten Beweismittel, wie bei- spielsweise die Fotografien, welche die Beschwerdeführerin im (…) zeig- ten, seien nicht gewürdigt worden, sei nicht stichhaltig. Das SEM habe nicht angezweifelt, dass sie als (…) gearbeitet habe. Bei den diversen Mit- teilungen via Social-Media handle es sich nicht um offizielle Dokumente, sondern um private Mitteilungen, deren Inhalt beliebig erdacht und zusam- mengestellt worden sein könnte. Sie seien nicht geeignet, die Angaben der Beschwerdeführenden glaubhaft zu machen.</w:t>
      </w:r>
    </w:p>
    <w:p>
      <w:r>
        <w:rPr>
          <w:b/>
        </w:rPr>
        <w:t>E. 4.4</w:t>
      </w:r>
    </w:p>
    <w:p>
      <w:r>
        <w:t>In der Stellungnahme wird entgegnet, die Beschwerdeführenden hät- ten eine Beschwerde und einen Arztbericht eingereicht. Nach Offenlegung verschiedener Akten sei eine Beschwerdeergänzung mit Beweismitteln zu den Akten gegeben worden. Gegenüber der vom SEM im angefochtenen Entscheid aufgeführten und berücksichtigten Basis sei mittlerweile markant mehr über den Sachverhalt und die ihnen drohende Verfolgung bekannt. Vor diesem Hintergrund ergebe es keinen Sinn und werfe erneut die Frage einer Arbeitsverweigerung auf, wenn in der Vernehmlassung behauptet werde, dass keine neuen erheblichen Tatsachen oder Beweismittel vorhan- den seien. Die Beschwerdeführenden beschäftigten sich nachhaltig mit der Frage, wie sie ihre Verfolgung belegen könnten und seien verzweifelt, dass das SEM ihre Vorbringen ignoriere oder ins Gegenteil zu verdrehen ver- sucht habe. Bei einer sorgfältigen Lektüre der Beschwerde würde sich er- geben, dass nicht während der Übersetzung in der Anhörung des Be- schwerdeführers der Mangel thematisiert worden sei, sondern danach.</w:t>
      </w:r>
    </w:p>
    <w:p>
      <w:r>
        <w:t>D-5254/2020 Seite 23 Erst im Gespräch unter den Ehegatten sei bemerkt worden, dass die Über- setzung mangelhaft gewesen sei, was mangels Deutschkenntnissen für die Beschwerdeführenden nicht ersichtlich gewesen sei und auch von der Hilfswerkvertretung nicht habe erkannt werden können. Es sei nicht nach- vollziehbar, weshalb das SEM mit der Eingrenzung auf die erste Anhörung ohne Berücksichtigung der übrigen Akten und ohne die Ausführungen in der Beschwerde zu beachten, behaupte, es gebe keine Anzeichen für Übersetzungsprobleme. In der Beschwerde sei dargelegt worden, dass die Aussagen der Be- schwerdeführenden ausserordentlich glaubhaft seien und mit den Beweis- mitteln korrespondierten. Dem SEM sei es offenbar nicht möglich, sich mit dieser detaillierten Auseinandersetzung zu beschäftigen. Aufgabe des SEM wäre es, dass es sich im Rahmen einer Vernehmlassung ausgehend von seiner Verfügung mit eingereichten Beweismitteln und der Argumenta- tion in der Beschwerde detailliert auseinandersetze. In Art. 7 AsylG sei der Hinweis nicht enthalten, dass eine geltend gemachte Verfolgung unglaub- haft wäre, weil das SEM eine noch so verwegene Theorie über die Mani- pulation von Beweismitteln anführe. Der in der Vernehmlassung ausge- machte Missbrauch durch die Manipulation von Beweismitteln entspreche einer nicht gesetzlich vorgesehenen, aber offensichtlich alltäglichen Miss- trauenskultur innerhalb des SEM. Es bestünden keine Hinweise dafür, dass es bei der Rekonstruktion der Mitteilungen auf den sozialen Medien zu einer Manipulation gekommen sei, und die Annahme von bereits vor der Flucht im Hinblick auf die Einreichung eines Asylgesuchs verfassten SMS- Mitteilungen zum Beleg der Flüchtlingseigenschaft sei absurd. Das SEM halte fest, es sei nicht in Abrede gestellt worden, dass es sich beim angeb- lichen Verfolger um eine einflussreiche Person handeln müsse. Es werde auch nicht bezweifelt, dass die Beschwerdeführerin als (…) gearbeitet habe. Nur sei ein direkter Zusammenhang des Verfolgers zu den Be- schwerdeführenden aus den eingereichten Beweismitteln nicht ersichtlich. Den Beschwerdeführenden sei es gelungen, Fotografien zu erhalten, wel- che die Ehefrau von H._______ zusammen mit der Beschwerdeführerin bei (…) zeige. Die Fotografien seien im Februar 2018 in der Nähe von D._______ aufgenommen worden. Der Besitzer des (…) habe sich über- zeugen lassen, sie den Beschwerdeführenden zu übermitteln. Damit könne der Zusammenhang zwischen dem, was das SEM als erwiesen erachte, und dem Sachverhalt, dass die Beschwerdeführerin in der geltend ge- machten Form in die Geschichte verwickelt gewesen sei, belegt werden. Das SEM könnte einwenden, bei der abgebildeten Frau handle es sich nicht um die Ehefrau von H._______. In Verletzung der Privatsphäre von</w:t>
      </w:r>
    </w:p>
    <w:p>
      <w:r>
        <w:t>D-5254/2020 Seite 24 H._______ und seiner Ehefrau könnte illegal über eine Botschaftsabklä- rung eine Fotografie beschafft werden, welche diese zusammen zeige. Da es aber keine Zweifel mehr geben könne, dass die Beschwerdeführenden ihre Flüchtlingseigenschaft teilweise bewiesen und ansonsten überwie- gend glaubhaft gemacht hätten, dürften sich weder Kosten noch das Risiko für eine solche Aktion rechtfertigen. Sollte ein solcher Beweis aus Sicht des Gerichts notwendig sein, werde um Erlass einer entsprechenden Beweis- anordnung ersucht.</w:t>
      </w:r>
    </w:p>
    <w:p>
      <w:r>
        <w:rPr>
          <w:b/>
        </w:rPr>
        <w:t>E. 4.5</w:t>
      </w:r>
    </w:p>
    <w:p>
      <w:r>
        <w:t>In der Eingabe vom 9. Juni 2021 wird ausgeführt, die Beschwerdefüh- rerin leide gemäss dem fachärztlichen Bericht vom Vortag unter einer chro- nischen und komplexen posttraumatischen Belastungsstörung (PTBS) mit generalisierter Angststörung. Zudem bestehe der Verdacht auf eine Angst- störung mit längerer depressiver Reaktion. Die mit den erlebten traumati- sierenden Situationen im Irak und der ungewissen Aufenthaltssituation ver- bundenen psychischen Probleme äusserten sich bei ihr in der Einschrän- kung ihres Funktionsniveaus und ihrer Konzentrationsfähigkeit, Schlafstö- rungen, Flashbacks bezogen auf die erfahrene Gewalt, suizidalen Gedan- ken, mangelnder Belastbarkeit und Minderung des Selbstwertgefühls. Die aktuelle Destabilisierung sei massiv und der Gesundheitszustand äusserst instabil. Aufgrund der unsicheren Aufenthaltssituation stagniere der Be- handlungsverlauf, was zu einer Einschränkung der Wirkung der Behand- lung führe. Die wirksamste therapeutische Massnahme sähen die Fach- ärzte bei verbesserten äusseren Bedingungen, insbesondere bei der Ge- währleistung von Sicherheit, Geborgenheit und geografischer Distanz zum Ort der Traumatisierung. Eine umgehende Fällung eines positiven Ent- scheids würde zu einer Stabilisierung des Gesundheitszustands der Be- schwerdeführerin führen. Die Fachärzte gingen davon aus, dass die Be- schwerdeführerin bei einem negativen Ausgang des Asylverfahrens und ei- ner Rückkehr in den Irak eine akute Suizidalität entwickle und sich ihr Ge- sundheitszustand verschlechtern werde. Die Behandlung im Herkunftsland scheine theoretischer Natur, in Bezug auf die PTBS gar unmöglich. Die Prognose bei einer Rückkehr sei schlecht und es liege keine Reisefähigkeit vor. Aus dem Arztbericht folge, dass der fragile Gesundheitszustand der Beschwerdeführerin rechtserheblich sei und zwingend hätte abgeklärt wer- den müssen. Dass dies nicht gemacht worden sei, dürfte bereits für sich allein genommen zur Aufhebung der angefochtenen Verfügung führen.</w:t>
      </w:r>
    </w:p>
    <w:p>
      <w:r>
        <w:rPr>
          <w:b/>
        </w:rPr>
        <w:t>E. 5.1</w:t>
      </w:r>
    </w:p>
    <w:p>
      <w:r>
        <w:t>Gemäss Art. 29 VwVG haben die Parteien Anspruch auf rechtliches Gehör, welches als Mitwirkungsrecht alle Befugnisse umfasst, die einer</w:t>
      </w:r>
    </w:p>
    <w:p>
      <w:r>
        <w:t>D-5254/2020 Seite 25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5.1.1</w:t>
      </w:r>
    </w:p>
    <w:p>
      <w:r>
        <w:t>In der Beschwerde wird geltend gemacht, es sei klar, dass die bei der ersten Anhörung des Beschwerdeführers eingesetzte Dolmetscherin falsch übersetzt habe. Sie habe ihn wohl nicht ausreichend verstanden. Diese unrichtige Übersetzung habe denn wohl unter anderem auch dazu geführt, dass er ergänzend angehört worden sei.</w:t>
      </w:r>
    </w:p>
    <w:p>
      <w:r>
        <w:rPr>
          <w:b/>
        </w:rPr>
        <w:t>E. 5.1.2</w:t>
      </w:r>
    </w:p>
    <w:p>
      <w:r>
        <w:t>Nach den einleitenden Bemerkungen wurde der Beschwerdeführer bei der ersten Anhörung gefragt, wie er die Dolmetscherin verstehe. Er gab an, er verstehe sie gut (vgl. SEM-act. A22/20 S. 2). Dem Anhörungsproto- koll und dem Unterschriftenblatt der Hilfswerkvertretung sind keinerlei Hin- weise dafür zu entnehmen, dass es zwischen der Dolmetscherin und dem Beschwerdeführer Verständigungsschwierigkeiten gegeben hätte. Nach der Rückübersetzung bestätigte er unterschriftlich, dass ihm das Protokoll der ersten Anhörung Satz für Satz vorgelesen und in eine ihm verständli- che Sprache übersetzt worden sei. Das Protokoll sei vollständig und ent- spreche seinen freien Äusserungen (vgl. SEM-act. A22/20 S. 18). Ange- sichts dieser Ausgangslage greift die Behauptung in der Beschwerde, es sei klar, dass die Dolmetscherin falsch übersetzt habe, zu kurz. Bei der ergänzenden Anhörung sagte der Beschwerdeführer von sich aus, «es gebe leider Übersetzungsprobleme». Er habe bei der ersten Anhörung den Ausdruck «Zhen Bram» verwendet, was «der Bruder meiner Frau» be- deute. Die Dolmetscherin habe «Zheni Bram» verstanden, was «die Ehe- frau meines Bruders» heisse. Bei der Rückübersetzung habe die Dolmet- scherin es so vorgelesen, wie er es gesagt habe. Er habe aber nicht be- merkt, dass sie es auf Deutsch falsch übersetzt habe. Er habe beide Aus- drücke auf Kurdisch aufgeschrieben, sie seien sehr ähnlich. Deswegen habe er nicht gemerkt, dass sie einen Fehler gemacht habe. Auf die Frage, was sonst nicht gestimmt habe bei der ersten Anhörung, antwortete er, «das sei es gewesen» (vgl. SEM-act. A25/13 S. 4). Angesichts dieser Aus- gangslage steht entgegen der in der Beschwerde und in der Replik vertre- tenen Auffassung nicht fest, dass die Dolmetscherin falsch übersetzte. Im</w:t>
      </w:r>
    </w:p>
    <w:p>
      <w:r>
        <w:t>D-5254/2020 Seite 26 Protokoll wurde festgehalten, die Ehefrau des Schwagers des Beschwer- deführers (und nicht die Ehefrau seines Bruders) habe den zweiten Droh- brief gefunden. Sie habe herausfinden wollen, was dahinterstecke (vgl. SEM-act. A22/20 S. 10). Später wurde erneut protokolliert, die Ehefrau des Bruders der Beschwerdeführerin habe vom Inhalt der Drohbriefe erfahren und sie habe mit den Beschwerdeführenden Kontakt aufgenommen. Auf Nachfrage bestätigte der Beschwerdeführer, sie sei zu ihnen gekommen und sie hätten von ihr ein Versprechen bekommen, dass sie (es) nieman- dem erzählen werde (vgl. SEM-act. A22/20 S. 13). Es kann zwar nicht aus- geschlossen werden, dass der Beschwerdeführer sich versprochen oder sich nicht deutlich genug ausgedrückt oder die Dolmetscherin ihn akustisch falsch verstanden haben könnte. Angesichts der Tatsache, dass weder während der Anhörung noch im Rahmen der Rückübersetzung Unstimmig- keiten aufgetreten sind, besteht jedoch kein Grund zur Annahme, der Dol- metscherin wären die unterschiedlichen Bedeutungen von Verwandt- schaftsgraden oder Verschwägerungen beziehungsweise der Unterschied zwischen «er» und «sie» nicht bekannt. Dass der Beschwerdeführer sich durchaus falsch oder missverständlich ausgedrückt haben könnte, wird dadurch verdeutlicht, dass er am Anfang der ersten Anhörung angab, es gebe ein Dokument für seine Kündigung, «als er zu arbeiten aufgehört habe» (vgl. SEM-act. A22/20 S. 5). Im weiteren Verlauf der Anhörung sagte er, er habe versucht, sich von der Arbeit beurlauben zu lassen. Auf die un- terschiedlichen Angaben angesprochen, räumte er ein, er habe vielleicht «das Kündigungswort nicht so richtig benutzt» (vgl. SEM-act. A22/20 S. 9 f.). Inwiefern die Aussage des Beschwerdeführers bei der BzP, ein- oder zweimal seien Briefe ins Haus seines Schwiegervaters geworfen wor- den (vgl. SEM-act. A7/12 S. 7), Aufschluss darüber geben könnte, was er bei der ersten Anhörung sagte, erschliesst sich nicht, da sowohl der Bruder seiner Ehefrau als auch dessen Gemahlin im Haus des Schwiegervaters gelebt haben dürften; etwas Anderes ist den Akten nicht zu entnehmen. Dass die in der Beschwerde geäusserte Vermutung, der Beschwerdeführer sei wohl unter anderem aufgrund der (angeblich; Anmerkung des Gerichts) falschen Übersetzung ergänzend angehört worden, unzutreffend ist, ergibt sich bei einer sorgfältigen Durchsicht des Protokolls der ersten Anhörung vom 27. Juli 2020. Die befragende Person sagte zum Beschwerdeführer vor Abschluss dieser Anhörung, sie könne diese – wie bereits besprochen – aus zeitlichen Gründen nicht zu Ende führen und werde ihn noch einmal vorladen (vgl. SEM-act. A22/20 S. 17). Da die Anhörung der Beschwerde- führerin am 29. Juli 2020 stattfand, stand der Entschluss der befragenden Person, den Beschwerdeführer ergänzend anzuhören, bereits zu einem</w:t>
      </w:r>
    </w:p>
    <w:p>
      <w:r>
        <w:t>D-5254/2020 Seite 27 Zeitpunkt fest, zu dem sie von den unterschiedlichen Angaben der Be- schwerdeführenden, wer aus der Familie der Beschwerdeführerin von den Problemen mit H._______ gewusst habe, noch keine Kenntnis haben konnte. Die in der Beschwerde gezogene Schlussfolgerung, das Protokoll der ersten Anhörung des Beschwerdeführers sei unbrauchbar und das SEM habe durch den Umstand, dass es auf dieses abgestellt habe, den Anspruch auf rechtliches Gehör verletzt, ist aufgrund des vorstehend Ge- sagten nicht stichhaltig, weshalb der Hauptantrag der Beschwerde [3] ab- zuweisen ist.</w:t>
      </w:r>
    </w:p>
    <w:p>
      <w:r>
        <w:rPr>
          <w:b/>
        </w:rPr>
        <w:t>E. 5.1.3</w:t>
      </w:r>
    </w:p>
    <w:p>
      <w:r>
        <w:t>Angesichts der vorstehend geschilderten Ausgangslage besteht keine Veranlassung, den Beschwerdeführer unter Beiziehung einer kom- petenten dolmetschenden Person erneut anzuhören. Der entsprechende Beweisantrag (vgl. Beschwerde S. 14) ist abzuweisen.</w:t>
      </w:r>
    </w:p>
    <w:p>
      <w:r>
        <w:rPr>
          <w:b/>
        </w:rPr>
        <w:t>E. 5.2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und Urteil des BVGer E-1445/2020 vom 30. Juli 2020 E. 3.2.2 m.w.H.).</w:t>
      </w:r>
    </w:p>
    <w:p>
      <w:r>
        <w:rPr>
          <w:b/>
        </w:rPr>
        <w:t>E. 5.2.1</w:t>
      </w:r>
    </w:p>
    <w:p>
      <w:r>
        <w:t>Soweit in der Beschwerde gerügt wird, das SEM habe sich mit dem gesundheitlichen Zustand der Beschwerdeführenden nicht in ausreichen- der Weise auseinandergesetzt, ist Folgendes festzuhalten: Die Beschwer- deführerin gab bei der Anhörung an, es sei ihr in ihrer Heimat psychisch sehr schlecht gegangen. In der Schweiz habe sie in einem «Camp» ge- wohnt, in dem sie sich nicht sicher gefühlt habe; es sei ihr nicht gut gegan- gen. Sie sei bei einem Psychiater gewesen, der ihr Medikamente verschrie- ben habe. Vor ungefähr fünf Monaten sei sie zum letzten Mal bei ihm ge- wesen. Jetzt gehe es ihnen viel besser, sie lebten in einer Wohnung und müssten nicht unter Angst leiden (vgl. SEM-act. A23/22 S. 15). Der Be- schwerdeführer erklärte bei der ergänzenden Anhörung, er habe ein Doku- ment gefunden, auf dem der Name seiner Frau und ihr behandelnder Arzt sowie alle Medikamente, die sie genommen habe, stünden. Er ergänzte, seine Ehefrau sei damals ein paar Mal zu diesem Arzt gegangen, habe Medikamente erhalten und habe danach nicht mehr hingehen müssen.</w:t>
      </w:r>
    </w:p>
    <w:p>
      <w:r>
        <w:t>D-5254/2020 Seite 28 Das Dokument sei vom letzten Jahr (also aus dem Jahr 2019; Anmerkung des Gerichts). Die befragende Person zeigte sich ob der Bedeutung dieses Dokuments skeptisch, da es nicht mehr aktuell sei. Sie gab dem Beschwer- deführer dennoch ein vorfrankiertes Couvert und ersuchte ihn, ihr das Do- kument möglichst schnell zuzuschicken (vgl. SEM-act. A25/13 S. 12). Entgegen der in der Beschwerde vertretenen Auffassung handelt es sich bei der Aussage der befragenden Personen, bei einem ärztlichen Doku- ment aus dem Jahr 2019 handle es sich Mitte September 2020 nicht unbe- dingt um ein aktuelles Dokument, nicht um eine unzulässige Aussage. Auf dem mit dem vorfrankierten SEM-Couvert eingereichten Blatt (vgl. SEM- act. A29/2) sind mehrere Medikamentenschachteln abgebildet (Antidepres- sivum, Schlaftabletten, pflanzliches Arzneimittel gegen gedrückte Stim- mung); die Medikamente wurden der Beschwerdeführerin zwischen April und Oktober 2019 abgegeben. Da die Beschwerdeführenden übereinstim- mend geltend machten, die Beschwerdeführerin sei seit Monaten nicht mehr in ärztlicher Behandlung und nehme auch keine Medikamente mehr ein, verletzte die Einschätzung des SEM in der angefochtenen Verfügung, wonach die damaligen gesundheitlichen Probleme (das heisst diejenigen, unter denen sie im Jahr 2019 litt, als sie in einem «Camp» untergebracht war) nicht gegen die Zumutbarkeit des Wegweisungsvollzugs sprächen, die Anforderungen an die Begründungspflicht nicht.</w:t>
      </w:r>
    </w:p>
    <w:p>
      <w:r>
        <w:rPr>
          <w:b/>
        </w:rPr>
        <w:t>E. 5.2.2</w:t>
      </w:r>
    </w:p>
    <w:p>
      <w:r>
        <w:t>In der Beschwerde wird ferner gerügt, das SEM habe die aktuelle Situation im Irak und insbesondere in der ARK-Region unkorrekt abgeklärt. Die landesweiten Proteste und Massendemonstrationen seit Oktober 2019 seien mit keinem Wort erwähnt worden. Zwar hätten diese noch nicht auf den Nordirak übergegriffen, aber es verstehe sich von selbst, dass die Be- schwerdeführenden, die bei den lokalen Machthabern in Ungnade gefallen seien, im Besonderen diesen Verfolgungsmassnahmen ausgesetzt wären. Entgegen diesen Ausführungen habe das SEM die politische und men- schenrechtliche Situation im Nordirak nicht gewürdigt, womit es die Be- gründungspflicht verletzt habe. Einleitend wies das SEM bei der Prüfung der Zumutbarkeit des Wegwei- sungsvollzugs darauf hin, dass sich die Konfliktlage im Irak durch eine grosse Volatilität auszeichne. Es räumte ein, dass das Risiko von terroris- tischen Anschlägen bestehe und sich die wirtschaftliche Lage in der ARK nach dem Unabhängigkeitsreferendum verschärft habe. Es komme in der ARK immer wieder zu bewaffneten Auseinandersetzungen, die (Todes)Op- fer unter der Zivilbevölkerung seien als insgesamt gering einzustufen. Das</w:t>
      </w:r>
    </w:p>
    <w:p>
      <w:r>
        <w:t>D-5254/2020 Seite 29 SEM erachte den Wegweisungsvollzug in die ARK als grundsätzlich zu- mutbar, was im Einklang mit der Praxis des Bundesverwaltungsgerichts stehe. Die vorstehenden Ausführungen geben die Erwägungen des SEM stark verkürzt wieder. Mit diesen ist es seiner Begründungspflicht nachge- kommen, zumal es auf die konstante Rechtsprechung verwies und in der Beschwerde hervorgehoben wird, die Ausführungen zur aktuellen Situation im Irak stünden in absolut keinem kausalen Zusammenhang mit den Vor- bringen der Beschwerdeführenden.</w:t>
      </w:r>
    </w:p>
    <w:p>
      <w:r>
        <w:rPr>
          <w:b/>
        </w:rPr>
        <w:t>E. 5.2.3</w:t>
      </w:r>
    </w:p>
    <w:p>
      <w:r>
        <w:t>In der Eingabe vom 28. Januar 2021 wird schliesslich geltend ge- macht, das SEM habe die Begründungspflicht verletzt, weil es die von den Beschwerdeführenden eingereichten Beweismittel unkorrekt und unvoll- ständig abgenommen habe. Die Beschwerdeführerin gab bei der Anhörung an, sie habe Fotos von sich in ihrem (…) auf eine CD gebrannt (vgl. SEM-act. A23/22 S. 2). Es trifft zu, dass im weiteren Verlauf der Anhörung auf diese Fotografien, welche die Beschwerdeführerin übrigens nicht in ihrem (…), sondern im Verbund einer (…) zeigen, nicht mehr eingegangen wurde. Wären H._______ oder seine Ehefrau auf den Fotografien abgebildet gewesen, hätte erwartet werden dürfen, dass sie dies von sich aus erwähnt hätte, was jedoch nicht der Fall ist. Die Fotografien sind hinsichtlich der von ihr vorgebrachten Verfolgungs- situation somit irrelevant. Der Einwand, die befragende Person sei auf die Aussage des Beschwerdeführers, auf einer der eingereichten CDs werde von Journalisten berichtet, die von der Partei oder der Regierung getötet worden seien (vgl. SEM-act. A22/20 S. 7), nicht mehr eingegangen, ist zu- treffend. Auf Nachfrage gab der Beschwerdeführer an, auf den auf der CD enthaltenen Berichten werde von ähnlichen Fällen, wie dem seinen berich- tet, aber nicht von ihm (vgl. SEM-act. A22/20 S. 7 f.). Aus diesem Grund bestand für das SEM keine Veranlassung, auf die aus dem Internet über- spielten Berichte, die keinen konkreten Bezug zur von den Beschwerde- führenden geschilderten Verfolgungssituation haben, weiter einzugehen, geschweige denn, sie zusammen mit dem Beschwerdeführer anzu- schauen oder eine Übersetzung zu verlangen, wie in der Eingabe vom 28. Januar 2021 gefordert wird. Beim Beschwerdeführer handelt es sich nicht um einen Journalisten, sodass ein Bezug der kopierten Berichte zu seinen individuellen Verfolgungsvorbringen nicht auszumachen ist. Hin- sichtlich der Rüge bezüglich der Diskussion zwischen der befragenden Person und dem Beschwerdeführer hinsichtlich dessen Urlaubsbestäti- gung ist festzustellen, dass diese Diskussion in der Tat überflüssig war, da das Dokument auf einer der beiden eingereichten CDs gespeichert war.</w:t>
      </w:r>
    </w:p>
    <w:p>
      <w:r>
        <w:t>D-5254/2020 Seite 30 Von einer Verletzung der Begründungspflicht kann indessen nicht ausge- gangen werden, da das SEM besagtes Dokument in der angefochtenen Verfügung erwähnte und nicht bezweifelte, dass der Beschwerdeführer von seiner Arbeitsstelle beurlaubt wurde. Im Übrigen wurden die Umstände der Beurlaubung mit ihm bei den Anhörungen ausreichend erörtert (vgl. SEM- act. A22/20 S. 10 und A25/13 S. 3). Die Anforderung einer Übersetzung des Dokuments war nicht erforderlich, da der Beschwerdeführer über des- sen Inhalt befriedigend Auskunft erteilte und das Dokument für die Beurtei- lung der geltend gemachten Verfolgung irrelevant ist. Soweit geltend ge- macht wird, das SEM habe sich hinsichtlich der Annahme der Beweismittel nicht an die eigenen Richtlinien gehalten, ist einmal mehr darauf hinzuwei- sen, dass es sich beim zitierten «Handbuch Asyl und Rückkehr» des SEM um eine interne Weisung und damit um eine Verwaltungsverordnung ohne Aussenwirkung handelt, aus welcher die Beschwerdeführenden keine Rechte und Pflichten abzuleiten vermögen (vgl. Urteil des BVGer D- 2016/2020 vom 18. September 2020 E. 4.2.2). Die von den Beschwerde- führenden vertretene Position, das SEM hätte einen Teil der von ihnen ein- gereichten Beweismittel aus den Akten weisen müssen, falls es diese als zum Beweis der konkret geltend gemachten Verfolgungssituation untaug- lich erachtet hätte, ist entgegenzuhalten, dass es ein umständliches Vor- gehen wäre, einige der auf einer CD enthaltenen Berichte beziehungs- weise Fotografien aus den Akten zu weisen, andere aber nicht. Zudem ist den Beschwerdeführenden dadurch, dass keines der von ihnen eingereich- ten Beweismittel aus den Akten gewiesen wurde, kein Rechtsnachteil ent- standen.</w:t>
      </w:r>
    </w:p>
    <w:p>
      <w:r>
        <w:rPr>
          <w:b/>
        </w:rPr>
        <w:t>E. 5.2.4</w:t>
      </w:r>
    </w:p>
    <w:p>
      <w:r>
        <w:t>Angesichts des vorstehend Gesagten, erweist sich auch die Rüge, das SEM habe seine Begründungspflicht verletzt, als unzutreffend, wes- halb der entsprechende Eventualantrag [4] abzuweisen ist. Ergänzend ist festzuhalten, dass die Vorgehensweise des SEM hinsichtlich der (Nicht)Abnahme der eingereichten Beweismittel entgegen den Ausführun- gen in der Eingabe vom 28. Januar 2021 auch nicht als schwerwiegende und willkürliche Verletzung des Anspruchs auf rechtliches Gehör einzustu- fen ist.</w:t>
      </w:r>
    </w:p>
    <w:p>
      <w:r>
        <w:rPr>
          <w:b/>
        </w:rPr>
        <w:t>E. 5.3</w:t>
      </w:r>
    </w:p>
    <w:p>
      <w:r>
        <w:t>Die behördliche Untersuchungspflicht beinhaltet die richtige und voll- ständige Abklärung des rechtserheblichen Sachverhaltes, die Beschaffung der für das Verfahren notwendigen Unterlagen, die Abklärung der rechtlich relevanten Umstände sowie die entsprechende, ordnungsgemässe Be- weisführung. Unrichtig ist die Sachverhaltsfeststellung, wenn der Verfü- gung ein falscher und aktenwidriger Sachverhalt zugrunde gelegt wird oder</w:t>
      </w:r>
    </w:p>
    <w:p>
      <w:r>
        <w:t>D-5254/2020 Seite 31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 tungsrechtspflege des Bundes, 3. Aufl. 2013 Rz. 1043). Im Asylverfahren wird der Untersuchungsgrundsatz gemäss Art. 13 VwVG durch die Mitwir- kungspflicht der asylsuchenden Person (Art. 8 AsylG) beschränkt, diese hat mithin bei der Sachverhaltsermittlung mitzuwirken.</w:t>
      </w:r>
    </w:p>
    <w:p>
      <w:r>
        <w:rPr>
          <w:b/>
        </w:rPr>
        <w:t>E. 5.3.1</w:t>
      </w:r>
    </w:p>
    <w:p>
      <w:r>
        <w:t>In der Beschwerde wird gerügt, das SEM habe den Gesundheitszu- stand der Beschwerdeführerin äusserst rudimentär und somit unvollständig abgeklärt. Dass sie die ärztliche Behandlung abgebrochen habe, heisse keinesfalls, dass sie gesund sei. Es sei davon auszugehen, dass der ne- gative Asylentscheid und die drohende Ausschaffung zu einer Verschlech- terung ihres psychischen Gesundheitszustands geführt haben.</w:t>
      </w:r>
    </w:p>
    <w:p>
      <w:r>
        <w:rPr>
          <w:b/>
        </w:rPr>
        <w:t>E. 5.3.2</w:t>
      </w:r>
    </w:p>
    <w:p>
      <w:r>
        <w:t>Diesbezüglich ist erneut darauf hinzuweisen, dass die Beschwerde- führerin zum Zeitpunkt ihrer Anhörung bereits mehrere Monate lang weder in ärztlicher Behandlung war noch Medikamente einnahm. Sie sagte, es gehe ihr viel besser seit sie in der Schweiz nicht mehr im «Camp» wohne. Auch der Beschwerdeführer gab bei der ergänzenden Anhörung an, seine Ehefrau sei nicht mehr in ärztlicher Behandlung und das Dokument, auf dem die Medikamente aufgelistet seien, die sie eingenommen habe, stamme aus dem Jahr 2019. Aufgrund dieser Ausgangslage bestand für das SEM keine Verpflichtung, weitergehende Abklärungen zum Gesund- heitszustand der Beschwerdeführerin vorzunehmen. Da sie bei der Anhö- rung geltend machte, sie sei in der Schweiz vor allem deshalb in psychiat- rischer Behandlung gewesen, da es im «Camp», in dem sie untergebracht gewesen seien, viele Probleme gegeben habe, die nunmehr nicht mehr bestünden (vgl. SEM-act. A23/22 S. 15), bestand für das SEM keine Ver- pflichtung, die Beschwerdeführerin zur Konsultation eines Psychiaters und Einreichung eines entsprechenden Berichts aufzufordern, zumal die Aus- wirkungen eines negativen Asylentscheids auf die psychische Gesundheit einer davon betroffenen Person schwer einschätzbar und präventive Ab- klärungen in der Regel nicht zielführend sind.</w:t>
      </w:r>
    </w:p>
    <w:p>
      <w:r>
        <w:rPr>
          <w:b/>
        </w:rPr>
        <w:t>E. 5.3.3</w:t>
      </w:r>
    </w:p>
    <w:p>
      <w:r>
        <w:t>Somit ist die Rüge, das SEM habe den Sachverhalt falsch bezie- hungsweise unvollständig abgeklärt, nicht stichhaltig, weshalb auch der diesbezügliche Eventualantrag abzuweisen ist [5].</w:t>
      </w:r>
    </w:p>
    <w:p>
      <w:r>
        <w:t>D-5254/2020 Seite 32</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Entgegen der vom SEM vertretenen Sichtweise geht das Bundesver- waltungsgericht davon aus, dass in den Schilderungen der Beschwerde- führenden durchaus Realkennzeichen auszumachen sind. Beide gaben von ihnen geführte Gespräche mit H._______ und anderen Personen wie- der, beide erwähnten ausgefallene Einzelheiten und führten auch neben- sächliche Einzelheiten beziehungsweise Sachverhaltselemente an. Sie wiesen auf ihre psychische Verfassung hin und gaben in diesem Zusam- menhang Verhaltensweisen und persönliche Ängste wieder, die ihr Befin- den illustrieren. Die Beschwerdeführenden räumten ein, dass sie sich an gewisse Begebenheiten nicht mehr erinnern könnten, da diese zum Zeit- punkt der Anhörungen längere Zeit zurücklagen. Der Beschwerdeführer wies darauf hin, dass es schwierig sei, die Ereignisse, die sich über meh- rere Monate erstreckt hätten, in allen Details abzurufen. Zudem zeigten beide Beschwerdeführende Emotionen, während sie das ihnen Widerfah- rene schilderten. Anstelle von Wiederholungen kann auf die entsprechen- den Angaben in der Beschwerde verwiesen werden (vgl. Beschwerde S. 18 ff.).</w:t>
      </w:r>
    </w:p>
    <w:p>
      <w:r>
        <w:rPr>
          <w:b/>
        </w:rPr>
        <w:t>E. 6.3</w:t>
      </w:r>
    </w:p>
    <w:p>
      <w:r>
        <w:t>In der angefochtenen Verfügung hält das SEM zu Recht fest, dass in den Angaben der Beschwerdeführenden hinsichtlich des zeitlichen Ablaufs der Geschehnisse Ungereimtheiten bestehen. Das Bundesverwaltungsge- richt erachtet diese Ungereimtheiten aus verschiedenen Gründen als nicht gewichtig. Die Anhörungen der Beschwerdeführenden fanden im Juli und im September 2020 statt. Die Vorkommnisse, von denen sie zu berichten hatten (ihren Angaben gemäss kam H._______ Ehefrau erstmals im Ja- nuar 2018 ins (…), in dem die Beschwerdeführerin arbeitete) lagen damals über eineinhalb bis zu zweieinhalb Jahre zurück. Dass die Erinnerung an Vorkommnisse und den genauen zeitlichen Ablauf derselben nach einem solchen Zeitraum verblassen, ist normal und deshalb nicht erstaunlich. In der Beschwerde wird ferner zu Recht darauf hingewiesen, dass der Be- schwerdeführer über gewisse Begebenheiten von seiner Ehefrau informiert wurde, sodass er von diesen nicht direkt betroffen war, was seine Schwie- rigkeiten bei der zeitlichen Einordnung zusätzlich als nachvollziehbar er- scheinen lässt.</w:t>
      </w:r>
    </w:p>
    <w:p>
      <w:r>
        <w:t>D-5254/2020 Seite 33</w:t>
      </w:r>
    </w:p>
    <w:p>
      <w:r>
        <w:rPr>
          <w:b/>
        </w:rPr>
        <w:t>E. 6.4</w:t>
      </w:r>
    </w:p>
    <w:p>
      <w:r>
        <w:t>Das SEM weist in der angefochtenen Verfügung darauf hin, es er- scheine nicht plausibel, dass H._______ seine Drohungen nicht wahrge- macht beziehungsweise seinen Willen nicht durchgesetzt habe. Der Be- schwerdeführer sagte bei der ergänzenden Anhörung auf eine ihm zum Verhalten von H._______ gestellte Frage, er «sei nicht in dessen Kopf ge- wesen», er wisse nicht, welche Gedanken dieser gehabt habe (vgl. SEM- act. A25/13 S. 7). Diese zutreffende Feststellung verdeutlicht die Schwie- rigkeit, das Verhalten von Drittpersonen zu deuten und Prognosen über deren künftige Schritte zu stellen. Es kann davon ausgegangen werden, dass H._______ aufgrund seiner Position die Möglichkeit gehabt hätte, die Beschwerdeführerin oder ihre Tochter entführen zu lassen beziehungs- weise dem Beschwerdeführer oder einer anderen Person aus den Familien der Beschwerdeführenden etwas antun zu lassen. Weshalb H._______ bis zum Zeitpunkt der Ausreise der Beschwerdeführenden nicht zur Tat ge- schritten war, kann letztlich nicht beurteilt werden. Die Beschwerdeführen- den wiesen diesbezüglich darauf hin, dass der Familienclan der Beschwer- deführerin bereits das bisherige Verhalten von H._______ nicht hingenom- men hätte und trotz dessen Position im von der (…) kontrollierten Gebiet eingeschritten wäre. Möglicherweise war H._______ bewusst, dass es zu blutigen Auseinandersetzungen hätte kommen können, falls er seine Dro- hungen wahrgemacht hätte, da die Familienehre im Nordirak einen hohen Stellenwert geniesst. Gemäss den Ausführungen der Beschwerdeführen- den wollte H._______ sie dazu bringen, sich «freiwillig» scheiden zu las- sen, damit er die Beschwerdeführerin hätte heiraten können. Er habe ihr zu verstehen gegeben, dass es für ihn kein Problem sei, vor Gericht zu erreichen, dass ihre Tochter nach der Scheidung ihr zugesprochen werde. Authentisch wirkt in diesem Zusammenhang die Schilderung der Be- schwerdeführenden, dass der Familie der Beschwerdeführerin zwei Briefe zugestellt worden seien, in denen nicht etwa Drohungen ausgestossen worden seien, sondern der Beschwerdeführer diskreditiert worden sei. H._______ dürfte sich somit bewusst gewesen sein, dass er die Beschwer- deführerin nur mit dem Einverständnis deren Familie hätte heiraten kön- nen, und er dieses wohl nicht erhalten hätte, wenn sie ihre Familie von den bisherigen Vorkommnissen in Kenntnis gesetzt hätte.</w:t>
      </w:r>
    </w:p>
    <w:p>
      <w:r>
        <w:rPr>
          <w:b/>
        </w:rPr>
        <w:t>E. 6.5</w:t>
      </w:r>
    </w:p>
    <w:p>
      <w:r>
        <w:t>Die Beschwerdeführerin schilderte während ihrer Anhörung, dass sie sich nach der Aufgabe ihrer Arbeitsstelle kaum mehr aus dem Haus gewagt und nur noch zu den in der gleichen Strasse wohnenden Verwandten ihres Ehemannes soziale Kontakte gepflegt habe. Sie legte dar, dass ihre Fami- lienangehörigen sich erkundigten, weshalb sie nicht mehr zu ihnen zu Be- such komme beziehungsweise telefonisch nicht erreichbar sei, und sagte,</w:t>
      </w:r>
    </w:p>
    <w:p>
      <w:r>
        <w:t>D-5254/2020 Seite 34 dass sie sich jeweils andere Ausreden habe einfallen lassen, um dies zu erklären. Der Beschwerdeführer legte ebenfalls dar, dass sie sich nur noch getraut hätten, seine Onkel väterlicherseits zu besuchen, die in der glei- chen Strasse gewohnt hätten. Sie hätten sich nicht getraut, aus dem Haus zu gehen (vgl. SEM-act. A23/22 S. 6, A22/20 S. 11). Auch diese authen- tisch wirkenden Ausführungen zu einem Nebenpunkt legen nahe, dass sie aus eigenen Erfahrungen schöpften.</w:t>
      </w:r>
    </w:p>
    <w:p>
      <w:r>
        <w:rPr>
          <w:b/>
        </w:rPr>
        <w:t>E. 6.6</w:t>
      </w:r>
    </w:p>
    <w:p>
      <w:r>
        <w:t>Die Beschwerdeführerin schilderte im Rahmen ihrer Anhörung, dass sie einmal von H._______ fotografiert worden sei, als sie zu ihrem vorma- ligen Arbeitsort gegangen sei, um ihre Nachfolgerin auszubilden. Die Foto- grafie sei ihr im Facebook zugestellt worden (vgl. SEM-act. A23/22 S. 6 und S. 14). Der Beschwerdeführer führte aus, einmal sei eine Patrone auf sein Auto gelegt worden, als er dieses auf einem Parkplatz bei seiner Ar- beitsstelle abgestellt habe. Es sei davon eine Fotografie gemacht worden, die ihm auf sein Handy übermittelt worden sei. H._______ habe ihm ge- schrieben, es wäre einfach, ihn zu töten, aber er wolle nur seine Ehefrau (vgl. SEM-act. A22/20 S. 8, A25/13 S. 4, A25/13 S. 6). Diese Schilderungen erachtet das Bundesverwaltungsgericht nicht als stereotyp, sondern als in- dividuell gehalten und darauf hindeutend, dass die Beschwerdeführenden selbst Erlebtes wiedergeben.</w:t>
      </w:r>
    </w:p>
    <w:p>
      <w:r>
        <w:rPr>
          <w:b/>
        </w:rPr>
        <w:t>E. 6.7</w:t>
      </w:r>
    </w:p>
    <w:p>
      <w:r>
        <w:t>Die Beschwerdeführenden machten geltend, sie hätten über Social Media auch noch Drohungen erhalten, als sie bereits in der Schweiz ge- wesen seien. Sie schilderten, wie sie sich an die Betreuungsperson ge- wandt und diese von den Vorkommnissen in Kenntnis gesetzt hätten. Diese habe sie beruhigt, sie seien in der Schweiz sicher, und habe ihnen gesagt, es sei nicht notwendig, dass sie sich an die Polizei wendeten (vgl. SEM- act. A23/22 S. 8, A22/20 S. 12). Die Beschwerdeführerin schilderte wäh- rend der Anhörung, dass sie sich in der Asylunterkunft, in der sie damals untergebracht gewesen seien, gefürchtet habe, da man die Türe nicht habe abschliessen können. Sie schilderte, wie sie eines nachts beim Toiletten- gang in Panik geraten sei und sich am Arm verletzt habe, als sie zurück in ihr Zimmer gehastet und ausgerutscht sei, so dass sie einen Arzt habe auf- suchen müssen, der ihr mehrere Spritzen verabreicht habe (vgl. SEM-act. A23/22 S. 15). Übereinstimmend wiesen die Beschwerdeführenden darauf hin, dass sich die Beschwerdeführerin damals an einen Psychiater ge- wandt habe, bei dem sie über ein Jahr lang in Behandlung gewesen sei und der ihr mehrere Medikamente verschrieben habe (Fotoaufnahmen der Packungsbeilagen belegen diese Angaben). Nachdem die Beschwerde-</w:t>
      </w:r>
    </w:p>
    <w:p>
      <w:r>
        <w:t>D-5254/2020 Seite 35 führenden in eine eigene Wohnung ziehen konnten, habe sich der Gesund- heitszustand der Beschwerdeführerin verbessert. Diese Schilderungen wir- ken authentisch und deuten darauf hin, dass die Beschwerdeführerin auf- grund der in der Schweiz erhaltenen Drohungen in Angstzustände versetzt wurde, die eine vorübergehende fachärztliche Behandlung notwendig machten.</w:t>
      </w:r>
    </w:p>
    <w:p>
      <w:r>
        <w:rPr>
          <w:b/>
        </w:rPr>
        <w:t>E. 6.8</w:t>
      </w:r>
    </w:p>
    <w:p>
      <w:r>
        <w:t>Ebenso authentisch wirken die Angaben der Beschwerdeführenden zu den Vorkehrungen, die sie getroffen hätten, um den Belästigungen von H._______ zu entgehen. Übereinstimmend gaben sie an, sie hätten die Telefonnummern gewechselt, Anrufe von H._______ nicht entgegenge- nommen und auch ihre Social-Media-Profile geschlossen sowie neue Pro- file eröffnet. Die Beschwerdeführerin sagte aus, sie habe in der Schweiz einen Messenger-Account unter dem Namen eines der Kinder ihrer Ge- schwister erstellt – niemand könne diesen Namen herausfinden – und kom- muniziere über diesen mit ihren Verwandten (vgl. SEM-act. A23/22 S. 9, A22/20 S. 6).</w:t>
      </w:r>
    </w:p>
    <w:p>
      <w:r>
        <w:rPr>
          <w:b/>
        </w:rPr>
        <w:t>E. 6.9</w:t>
      </w:r>
    </w:p>
    <w:p>
      <w:r>
        <w:t>Während der Anhörung wies die Beschwerdeführerin mehrmals darauf hin, dass sie sich Gedanken um ihre in der Heimat zurückgebliebenen El- tern mache, die vielleicht nicht mehr lange zu leben hätten. Sie weine des- halb jeden Tag. Gegen Ende der Anhörung verlor sie die Fassung und weinte beim Gedanken an ihre Eltern (vgl. SEM-act. A23/22 S. 9, S. 13, S. 15 und S. 17). Sie wies mehrmals darauf hin, dass sie in der Heimat grosse Angst gehabt und sich kaum mehr aus dem Haus getraut habe. Sie hätten sich so sehr vor H._______ gefürchtet, dass sie sich gezwungen gesehen hätten, ihm zu antworten, als er sie diesbezüglich unter Druck gesetzt habe. Sie habe Angstzustände bekommen und habe sich sogar davor gefürchtet, auf die Toilette zu gehen. Sie sei ständig unter Stress gestanden und habe unter Angstzuständen gelitten. Sie habe sich in ihrem Haus nicht einmal getraut, von einem Zimmer ins andere zu gehen (vgl. SEM-act. A23/22 S. 6 und S. 11). Auch diese Schilderungen geben den Druck, unter dem sie gestanden habe, eindrücklich wieder.</w:t>
      </w:r>
    </w:p>
    <w:p>
      <w:r>
        <w:rPr>
          <w:b/>
        </w:rPr>
        <w:t>E. 6.10</w:t>
      </w:r>
    </w:p>
    <w:p>
      <w:r>
        <w:t>Gemäss den im Rahmen des Beschwerdeverfahrens eingereichten ärztlichen Berichten vom 19. November 2020 und 8. Juni 2021 leidet die Beschwerdeführerin unter einer chronischen und komplexen PTBS mit ge- neralisierter Angststörung. Zudem besteht der Verdacht auf eine Anpas- sungsstörung mit längerer depressiver Reaktion. Die ärztlichen Berichte sind zwar nicht als Beweis für die von der Beschwerdeführerin geltend ge- machten Ursachen ihrer psychischen Erkrankung zu werten, sie lassen</w:t>
      </w:r>
    </w:p>
    <w:p>
      <w:r>
        <w:t>D-5254/2020 Seite 36 sich aber mit den Aussagen, welche sie im Rahmen ihrer Anhörung machte, vereinbaren. Die ärztlichen Berichte sind vorliegend als Indiz dafür zu werten, dass die von ihr geschilderten Ängste vor Übergriffen durch H._______, die sie im Rahmen der Anhörung glaubhaft schilderte, real er- lebt und nicht erfunden sind.</w:t>
      </w:r>
    </w:p>
    <w:p>
      <w:r>
        <w:rPr>
          <w:b/>
        </w:rPr>
        <w:t>E. 6.11</w:t>
      </w:r>
    </w:p>
    <w:p>
      <w:r>
        <w:t>Die Beschwerdeführenden gaben beim SEM und im Beschwerdever- fahren zahlreiche Beweismittel zu den Akten. Sie machten bei ihren Anhö- rungen geltend, dass sie bei den irakischen Behörden (Polizei und Gericht) zweimal Anzeige erstattet hätten. Die Dokumente, welche im Zusammen- hang mit diesen Anzeigen eingereicht wurden, weisen keinerlei Sicher- heitsmerkmale auf, weshalb keine Prüfung ihrer Echtheit vorgenommen werden kann. Der Inhalt der Dokumente stimmt im Wesentlichen mit ihren Angaben überein. Sie weisen – mit Ausnahme des Doppels einer vom Be- schwerdeführer selbst verfassten Anzeige – alle einen Stempel der Direk- tion der (…)-Polizei, Polizeiposten L._______, auf, was sich mit den Aus- sagen des Beschwerdeführers bei der ergänzenden Anhörung deckt, er habe diese Dokumente, die von der Polizei abgestempelt worden seien, über einen (…), der als (…) gewählt worden sei, erhalten können (vgl. SEM-act. A25/13 S. 12). Ebenso von der Polizei abgestempelt wurden die Ausdrucke aus dem Facebook, in denen dem Beschwerdeführer mit der Entführung seiner Tochter gedroht wurde, deren Bild an die Drohungen an- gehängt wurde.</w:t>
      </w:r>
    </w:p>
    <w:p>
      <w:r>
        <w:rPr>
          <w:b/>
        </w:rPr>
        <w:t>E. 6.12</w:t>
      </w:r>
    </w:p>
    <w:p>
      <w:r>
        <w:t>Aufgrund der gesamten Aktenlage und des vorstehend Gesagten ge- langt das Bundesverwaltungsgericht zum Schluss, dass die Vorbringen der Beschwerdeführenden, H._______ habe sie über mehrere Monate hinweg unter Druck gesetzt und bedroht, weil er sich in die Beschwerdeführerin verliebt habe und sie habe heiraten wollen, trotz gewisser Ungereimtheiten in den Aussagen als überwiegend glaubhaft zu werten sind. Die Vorbringen der Beschwerdeführenden wurden von ihnen im Kern gleichbleibend und in weiten Teilen übereinstimmend geschildert. Sie haben diese im Verlauf der Befragungen weder gesteigert geltend gemacht noch offensichtlich dramatisiert und übertrieben.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D-5254/2020 Seite 37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7.2</w:t>
      </w:r>
    </w:p>
    <w:p>
      <w:r>
        <w:t>Hinsichtlich der von den Beschwerdeführenden geltend gemachten Le- bensumstände vor ihrer Ausreise aus dem Heimatstaat ist festzuhalten, dass Eingriffe in asylrechtlich geschützte Rechtsgüter, die für sich allein betrachtet keine ernsthafte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CONSTANTIN HRUSCHKA in: Spescha et al. (Hrsg.), Kommentar zum Migra- tionsrecht, 5. Aufl. 2019, Art. 3 AsylG N. 9, BVGE 2014/29 E. 4.3 f., Urteile des BVGer E-3522/2020 vom 12. August 2020 E. 6.5 und E-4140/2014 vom 13. Oktober 2014 E. 5.2). Beruht der psychische Druck einzig auf den</w:t>
      </w:r>
    </w:p>
    <w:p>
      <w:r>
        <w:t>D-5254/2020 Seite 38 gesellschaftlichen, wirtschaftlichen oder ähnlichen Gegebenheiten in ei- nem Staat im Allgemeinen beziehungsweise auf der psychischen Verfas- sung eines Asylsuchenden, ist er hingegen flüchtlingsrechtlich selbst dann nicht relevant, wenn die Angehörigen bestimmter politischer, religiöser oder ähnlicher Gruppen besonders darunter leiden.</w:t>
      </w:r>
    </w:p>
    <w:p>
      <w:r>
        <w:rPr>
          <w:b/>
        </w:rPr>
        <w:t>E. 7.3.1</w:t>
      </w:r>
    </w:p>
    <w:p>
      <w:r>
        <w:t>Aufgrund der Aktenlage ist gemäss der vom Bundesverwaltungsge- richt vorgenommenen Würdigung glaubhaft, dass die Beschwerdeführen- den von H._______, einem (…), über mehrere Monate hinweg unter Druck gesetzt wurden, sich scheiden zu lassen, damit die Beschwerdeführerin frei gewesen wäre, H._______ zu heiraten. Wie bereits vorstehend festge- halten, konnten sie glaubhaft machen, dass sie wegen ihrer Weigerung, dem Wunsch von H._______ Folge zu leisten, von diesem immer stärker belästigt und bedroht wurden. Die von ihnen geschilderten Handlungen von H._______ – erwähnt seien beispielsweise die Telefonanrufe, die schriftlichen Mitteilungen auf ihre Telefone und auf Social Media, die Be- schattung durch seine Leibwächter, die geäusserten Entführungs-, Verge- waltigungs- und Todesdrohungen – sind als gezielte schikanöse Massnah- men beziehungsweise Einschüchterungsversuche zu werten, die sie dazu hätten bringen sollen, sich den von H._______ geäusserten Begehren zu fügen. Im Sinne der Ausführungen in der Beschwerde ist davon auszuge- hen, dass die Vorgehensweise von H._______ als Stalking einzustufen ist, das für die Beschwerdeführenden immer mehr zur psychischen Belastung wurde, zumal sie nicht mit Sicherheit einzuschätzen vermochten, wie weit zu gehen H._______ wirklich bereit war, um sein Ziel zu erreichen bezie- hungsweise sich im Falle des Nichterreichens seines Ziels an ihnen zu rä- chen. Die Beschwerdeführenden schilderten den immer grösser werden- den Druck, der auf ihnen lastete, und die Verängstigung, die sich bei ihnen immer stärker bemerkbar machte, anschaulich. Angesichts der aus den eingereichten Berichten hervorgehenden Persönlichkeitsstruktur von H._______ und der brutalen Vorgehensweise desselben gegen Kritiker, ist nachvollziehbar, dass sie dem auf ihnen lastenden Druck mit der Zeit nicht mehr standhalten konnten und sich mit dem Gedanken des Verlassens ih- rer Heimat beschäftigten. Die Beschwerdeführenden durften angesichts der Position, die H._______ im von der (…) kontrollierten Gebiet des Nord- iraks bekleidete, davon ausgehen, dass die Polizei- und Justizbehörden der ARK, die sie zweimal um Hilfe ersuchten, ihnen keinen wirksamen Schutz vor den Drohungen eines (…) beziehungsweise einer allfälligen Umsetzung derselben gewähren konnten, obwohl davon auszugehen ist, die Behörden der ARK seien grundsätzlich schutzfähig und -willig (vgl.</w:t>
      </w:r>
    </w:p>
    <w:p>
      <w:r>
        <w:t>D-5254/2020 Seite 39 BVGE 2008/4 E. 6.1-6.7; Urteile des BVGer E-3737/2015 vom 14. Dezem- ber 2015 E. 6.3 [als Referenzurteil publiziert] sowie etwa E-4522/2019 vom</w:t>
      </w:r>
    </w:p>
    <w:p>
      <w:r>
        <w:rPr>
          <w:b/>
        </w:rPr>
        <w:t>E. 7.4</w:t>
      </w:r>
    </w:p>
    <w:p>
      <w:r>
        <w:t>Zusammenfassend ist festzuhalten, dass die Beschwerdeführerin im Rahmen von frauenspezifischen Fluchtgründen Opfer von mit ernsthaften Drohungen verbundenen Nachstellungen wurde, die von einem (…) aus- gingen. Unmittelbar damit verbunden waren auch die gegenüber dem Be- schwerdeführer geäusserten ernsthaften Drohungen. Angesichts der Stel- lung des Urhebers der Nachstellungen im von (…) kontrollierten Gebiet des Nordiraks und der glaubhaften Vorbringen der Beschwerdeführenden, dass dieser mit hoher Wahrscheinlichkeit straffrei ausginge, kann nicht da- von ausgegangen werden, dass ihnen seitens der heimatlichen Behörden wirksamer Schutz zuteil geworden wäre, falls H._______ von den Sicher-</w:t>
      </w:r>
    </w:p>
    <w:p>
      <w:r>
        <w:t>D-5254/2020 Seite 40 heits- beziehungsweise den Justizbehörden der ARK als Urheber der Dro- hungen identifiziert würde oder er diese in die Tat hätte umzusetzen versu- chen sollen. Damit erfüllen die Beschwerdeführenden die Anforderungen an die Flüchtlingseigenschaft gemäss Art. 3 AsylG. 8. 8.1 Zusammenfassend ergibt sich, dass die wesentlichen Vorbringen der Beschwerdeführenden im Sinne von Art. 7 AsylG glaubhaft sind und sie die Voraussetzungen für die Anerkennung der Flüchtlingseigenschaft nach Art. 3 AsylG erfüllen. Aus den Akten ergeben sich keine Anhaltspunkte für eine Asylunwürdigkeit im Sinne von Art. 53 AsylG. Den Beschwerdeführen- den ist demnach Asyl zu gewähren (Art. 2 Abs. 1 AsylG). 8.2 Gemäss Art. 51 Abs. 1 AsylG werden unter dem Titel Familienasyl Ehe- gatten von asylberechtigten Flüchtlingen und deren minderjährige Kinder als Flüchtlinge anerkannt und erhalten Asyl, sofern keine besonderen Um- stände dagegensprechen. Da keine solchen Umstände auszumachen sind, ist die minderjährige Tochter der Beschwerdeführenden in deren Flüchtlingseigenschaft einzubeziehen und ihr ebenso Asyl zu gewähren.</w:t>
      </w:r>
    </w:p>
    <w:p>
      <w:r>
        <w:rPr>
          <w:b/>
        </w:rPr>
        <w:t>E. 8.1</w:t>
      </w:r>
    </w:p>
    <w:p>
      <w:r>
        <w:t>Zusammenfassend ergibt sich, dass die wesentlichen Vorbringen der Beschwerdeführenden im Sinne von Art. 7 AsylG glaubhaft sind und sie die Voraussetzungen für die Anerkennung der Flüchtlingseigenschaft nach Art. 3 AsylG erfüllen. Aus den Akten ergeben sich keine Anhaltspunkte für eine Asylunwürdigkeit im Sinne von Art. 53 AsylG. Den Beschwerdeführenden ist demnach Asyl zu gewähren (Art. 2 Abs. 1 AsylG).</w:t>
      </w:r>
    </w:p>
    <w:p>
      <w:r>
        <w:rPr>
          <w:b/>
        </w:rPr>
        <w:t>E. 8.2</w:t>
      </w:r>
    </w:p>
    <w:p>
      <w:r>
        <w:t>Gemäss Art. 51 Abs. 1 AsylG werden unter dem Titel Familienasyl Ehegatten von asylberechtigten Flüchtlingen und deren minderjährige Kinder als Flüchtlinge anerkannt und erhalten Asyl, sofern keine besonderen Umstände dagegensprechen. Da keine solchen Umstände auszumachen sind, ist die minderjährige Tochter der Beschwerdeführenden in deren Flüchtlingseigenschaft einzubeziehen und ihr ebenso Asyl zu gewähren.</w:t>
      </w:r>
    </w:p>
    <w:p>
      <w:r>
        <w:rPr>
          <w:b/>
        </w:rPr>
        <w:t>E. 9</w:t>
      </w:r>
    </w:p>
    <w:p>
      <w:r>
        <w:t>Die Beschwerde ist gutzuheissen, soweit beantragt wird, es sei die Flücht- lingseigenschaft der Beschwerdeführenden festzustellen und es sei ihnen Asyl zu gewähren (vgl. Eventualantrag 6). Die angefochtene Verfügung vom 24. September 2020 ist aufzuheben, die Beschwerdeführenden sind als Flüchtlinge anzuerkennen und das SEM ist anzuweisen, ihnen Asyl zu gewähren.</w:t>
      </w:r>
    </w:p>
    <w:p>
      <w:r>
        <w:rPr>
          <w:b/>
        </w:rPr>
        <w:t>E. 10</w:t>
      </w:r>
    </w:p>
    <w:p>
      <w:r>
        <w:t>Angesichts dieses Ausgangs des Verfahrens erübrigt es sich, auf die wei- teren Ausführungen in den im Rahmen des Beschwerdeverfahrens einge- reichten Eingaben sowie die darin enthaltenen Beweisanträge einzugehen.</w:t>
      </w:r>
    </w:p>
    <w:p>
      <w:r>
        <w:rPr>
          <w:b/>
        </w:rPr>
        <w:t>E. 11</w:t>
      </w:r>
    </w:p>
    <w:p>
      <w:r>
        <w:t>Angesichts des Ausgangs des Verfahrens sind keine Kosten aufzuerlegen (Art. 63 Abs. 1 und 2 VwVG). Der eingezahlte Kostenvorschuss von Fr. 750.– ist den Beschwerdeführenden zurückzuerstatten.</w:t>
      </w:r>
    </w:p>
    <w:p>
      <w:r>
        <w:rPr>
          <w:b/>
        </w:rPr>
        <w:t>E. 12.1</w:t>
      </w:r>
    </w:p>
    <w:p>
      <w:r>
        <w:t>Den vertretenen Beschwerdeführenden ist angesichts des Obsiegens in Anwendung von Art. 64 VwVG und Art. 7 Abs. 1 des Reglements vom</w:t>
      </w:r>
    </w:p>
    <w:p>
      <w:r>
        <w:t>D-5254/2020 Seite 41 21. Februar 2008 über die Kosten und Entschädigungen vor dem Bundes- verwaltungsgericht (VGKE; SR 173.320.2) eine Entschädigung für die ihnen notwendigerweise erwachsenen Parteikosten zuzusprechen.</w:t>
      </w:r>
    </w:p>
    <w:p>
      <w:r>
        <w:rPr>
          <w:b/>
        </w:rPr>
        <w:t>E. 12.2</w:t>
      </w:r>
    </w:p>
    <w:p>
      <w:r>
        <w:t>Der Rechtsvertreter weist in seiner Kostennote vom 12. Mai 2021 ei- nen zeitlichen Aufwand von 25.26 Stunden (à Fr. 240.–) und Auslagen von Fr. 60.90 aus. Er weist darauf hin, dass er der Mehrwertsteuerpflicht unter- liege. Hinsichtlich des zeitlichen Aufwands ist darauf hinzuweisen, dass der hohe zeitliche Aufwand entgegen der vom Rechtsvertreter geäusserten Auffassung nicht zwingend geboten war. Die überaus ausführlichen und weitschweifigen Ausführungen hinsichtlich der formellen Rügen waren nicht notwendig. Praxisgemäss wird zudem der zeitliche Aufwand für das Erstellen von Kostennoten vom Bundesverwaltungsgericht nicht entschä- digt. Das Bundesverwaltungsgericht erachtet aufgrund des Aktenumfangs des vorinstanzlichen Verfahrens, der mittleren Komplexität des Falles und der sich stellenden Rechtsfragen einen zeitlichen Aufwand von 18 Stunden als gerechtfertigt, wobei der entstandene zusätzliche Aufwand hinsichtlich der Gewährung der Akteneinsicht in die Beweismittel 7 und 8 (aus SEM- act. A6) und der zeitliche Aufwand für das Einreichen des ärztlichen Be- richts vom 8. Juni 2021 sowie der Eingabe vom 26. April 2022 berücksich- tigt sind. Die vom SEM auszurichtende Parteientschädigung ist demnach auf insgesamt (gerundet) Fr. 4720.– (zeitl. Aufwand Fr. 4320.–, Auslagen Fr. 60.90 und Mehrwertsteuerzuschlag von 7,7% Fr. 337.30) festzusetzen. (Dispositiv nächste Seite)</w:t>
      </w:r>
    </w:p>
    <w:p>
      <w:r>
        <w:t>D-5254/2020 Seite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