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D-523/2023 vom 7. März 2023</w:t>
      </w:r>
    </w:p>
    <w:p>
      <w:r>
        <w:t>Bundesverwaltungsgericht, 2023-03-07, FR</w:t>
      </w:r>
    </w:p>
    <w:p>
      <w:r>
        <w:rPr>
          <w:b/>
        </w:rPr>
        <w:t xml:space="preserve">Quelle: </w:t>
      </w:r>
      <w:r>
        <w:t>https://mcp.opencaselaw.ch/entscheid/bvger_D-523_2023</w:t>
      </w:r>
    </w:p>
    <w:p>
      <w:r>
        <w:t>FR: TAF D-523/2023 du 7 mars 2023</w:t>
      </w:r>
    </w:p>
    <w:p>
      <w:r>
        <w:t>IT: TAF D-523/2023 del 7 marzo 2023</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L'intéressée a qualité pour recourir (art. 48 al. 1 PA). Présenté dans la forme (art. 52 al. 1 PA) et le délai (art. 108 al. 3 LAsi) prescrits par la loi, son recours est recevable.</w:t>
      </w:r>
    </w:p>
    <w:p>
      <w:r>
        <w:rPr>
          <w:b/>
        </w:rPr>
        <w:t>E. 1.4</w:t>
      </w:r>
    </w:p>
    <w:p>
      <w:r>
        <w:t>Il est renoncé à un échange d'écritures dans la présente affaire (art. 111a al. 1 LAsi).</w:t>
      </w:r>
    </w:p>
    <w:p>
      <w:r>
        <w:rPr>
          <w:b/>
        </w:rPr>
        <w:t>E. 2.1</w:t>
      </w:r>
    </w:p>
    <w:p>
      <w:r>
        <w:t>Dans son recours, l'intéressée fait d'abord valoir que le SEM a violé son obligation d'instruire et d'établir les faits pertinents concernant son état de santé. Ce grief formel doit être examiné en premier lieu, dans la mesure où son admission est susceptible d'entraîner l'annulation de la décision entreprise et le renvoi de la cause au SEM (cf. ATF 138 I 252 consid. 5).</w:t>
      </w:r>
    </w:p>
    <w:p>
      <w:r>
        <w:rPr>
          <w:b/>
        </w:rPr>
        <w:t>E. 2.2.1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l'espèce, la recourante soutient en particulier que ses troubles psychiques n'ont pas été investigués à suffisance par le SEM avant que celui-ci ne rende sa décision, investigations qui auraient été nécessaires pour examiner l'exigibilité de son renvoi, en tant que personne particulièrement vulnérable, au sens de la jurisprudence du Tribunal (cf. arrêt de référence du Tribunal E-3427/2021 et E-3431/2021 [causes jointes] du 28 mars 2022). Dans son recours, elle explique avoir quitté le centre de Chevrilles le 30 décembre 2022 pour se rendre en (pays), afin de faire ses adieux à sa soeur en fin de vie et assister à ses obsèques. Son départ avait ainsi interrompu le suivi médical demandé durant le mois de décembre 2022. De retour en Suisse, elle avait repris les démarches, afin de bénéficier d'un suivi psychologique et avait obtenu un rendez-vous en date du 26 janvier 2023, un second étant prévu le 30 janvier suivant. Elle a par ailleurs reproché au SEM d'avoir omis le rendez-vous médical prévu le 15 février 2023, mentionné dans le journal de soins du 21 décembre 2022 (cf. annexe 6 du recours ; pièce 22/1 du dossier du SEM).</w:t>
      </w:r>
    </w:p>
    <w:p>
      <w:r>
        <w:rPr>
          <w:b/>
        </w:rPr>
        <w:t>E. 2.4</w:t>
      </w:r>
    </w:p>
    <w:p>
      <w:r>
        <w:t>L'examen du dossier du SEM révèle que, durant sa procédure d'asile en Suisse, la recourante a pu librement exposer ses problèmes de santé. Les documents médicaux transmis au SEM font mention de plusieurs visites à l'infirmerie du CFA de Boudry, principalement pour des douleurs persistantes à l'épaule droite, des problèmes urinaires, des céphalées et des insomnies. Selon le journal de soins du 21 décembre 2022, le thérapeute avait prescrit à l'intéressée des médicaments facilitant l'endormissement, un rendez-vous étant par ailleurs prévu le 15 février 2023. Il ne ressort ainsi pas des pièces médicales produites durant la procédure de première instance que l'intéressée devait par la suite bénéficier de suivis rapprochés ou de traitements lourds, que ce soit sous l'angle psychiatrique ou somatique. Au demeurant, le rapport médical du 17 février 2023 (cf. let. M supra) ne fait pas état de graves problèmes de santé. Compte tenu de ce qui précède, le SEM était fondé à retenir - par appréciation anticipée des preuves - que l'état de santé de la recourante avait été suffisamment établi pour pouvoir statuer en toute connaissance de cause. Il n'avait dès lors pas à requérir, ni à attendre la production de rapports médicaux actualisés ou plus détaillés. La nature même de la décision de non-entrée en matière et de l'examen de la demande durant le séjour au CFA exclut par définition une instruction de plus importante portée. Le SEM n'est tenu d'instruire davantage qu'en présence d'indices que la personne souffre de graves problèmes de santé et lorsqu'un diagnostic n'a pas encore pu être posé, ce qui n'est pas le cas en l'occurrence (cf. dans le même sens, arrêts du Tribunal D-3914/2021 du 21 septembre 2022 consid. 2.3.4 ; E-5096/2021 du 25 juillet 2022 consid. 2.3.2 et réf. cit.). La question de savoir si les troubles, psychiques notamment, dont souffre la recourante constituent un obstacle à l'exécution de son renvoi en raison de la situation des personnes bénéficiant de la protection en Grèce relève du fond et sera discutée plus loin (cf. consid. 6 et 7).</w:t>
      </w:r>
    </w:p>
    <w:p>
      <w:r>
        <w:rPr>
          <w:b/>
        </w:rPr>
        <w:t>E. 2.5</w:t>
      </w:r>
    </w:p>
    <w:p>
      <w:r>
        <w:t>Partant, les griefs de violation de la maxime inquisitoire et d'établissement inexact ou incomplet de l'état de fait pertinent sont infondés et doivent être écartés.</w:t>
      </w:r>
    </w:p>
    <w:p>
      <w:r>
        <w:rPr>
          <w:b/>
        </w:rPr>
        <w:t>E. 3.1</w:t>
      </w:r>
    </w:p>
    <w:p>
      <w:r>
        <w:t>La recourante conteste ensuite la décision du SEM de non-entrée en matière sur sa demande d'asile fondée sur l'art. 31a al. 1 let. a LAsi. En vertu de cette disposition, le SEM n'entre, en règle générale, pas en matière sur une demande d'asile si le requérant peut retourner dans un Etat tiers sûr, au sens de l'art. 6a al. 2, let. b LAsi, dans lequel il a séjourné auparavant.</w:t>
      </w:r>
    </w:p>
    <w:p>
      <w:r>
        <w:rPr>
          <w:b/>
        </w:rPr>
        <w:t>E. 3.2</w:t>
      </w:r>
    </w:p>
    <w:p>
      <w:r>
        <w:t>A l'instar des autres pays de l'Union européenne (UE) et de l'Association européenne de libre-échange (AELE), la Grèce est considérée, par le Conseil fédéral, comme un Etat tiers sûr, au sens de la disposition précitée.</w:t>
      </w:r>
    </w:p>
    <w:p>
      <w:r>
        <w:rPr>
          <w:b/>
        </w:rPr>
        <w:t>E. 3.3</w:t>
      </w:r>
    </w:p>
    <w:p>
      <w:r>
        <w:t>Conformément à l'art. 31a al. 1 let. a LAsi, la possibilité pour la recourante de retourner dans l'Etat tiers en cause présuppose que sa réadmission par cet Etat soit garantie (cf. Message du Conseil fédéral, FF 2002 6359, spéc. 6399). En l'occurrence, cette condition est réalisée, les autorités grecques ayant donné leur accord, le 2 décembre 2022, à la réadmission sur leur territoire de l'intéressée, qui y a obtenu le statut de réfugiée.</w:t>
      </w:r>
    </w:p>
    <w:p>
      <w:r>
        <w:rPr>
          <w:b/>
        </w:rPr>
        <w:t>E. 3.4</w:t>
      </w:r>
    </w:p>
    <w:p>
      <w:r>
        <w:t>Eu égard à la protection qu'elle a obtenu en Grèce, la recourante peut retourner dans cet Etat sans craindre d'être renvoyée dans son pays d'origine (la Somalie) en violation du principe de non-refoulement énoncé à l'art. 33 par. 1 de la Convention du 28 juillet 1951 relative au statut des réfugiés (Conv. réfugiés ; RS 0.142.30).</w:t>
      </w:r>
    </w:p>
    <w:p>
      <w:r>
        <w:rPr>
          <w:b/>
        </w:rPr>
        <w:t>E. 3.5</w:t>
      </w:r>
    </w:p>
    <w:p>
      <w:r>
        <w:t>Les conditions d'application de l'art. 31a al. 1 let. a LAsi sont réunies. C'est partant à juste titre que le SEM n'est pas entré en matière sur la demande d'asile de l'intéressée, celle-ci n'apportant du reste, dans son recours, ni argument ni moyen de preuve susceptible de remettre en cause le bien-fondé de la décision sur ce point.</w:t>
      </w:r>
    </w:p>
    <w:p>
      <w:r>
        <w:rPr>
          <w:b/>
        </w:rPr>
        <w:t>E. 4.1</w:t>
      </w:r>
    </w:p>
    <w:p>
      <w:r>
        <w:t>Lorsqu'il rejette la demande d'asile ou qu'il refuse d'entrer en matière, le SEM prononce, en règle générale, le renvoi de Suisse et en ordonne l'exécution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l'une de ces conditions fait défaut, l'admission provisoire doit être prononcée. Celle-ci est réglée par l'art. 83 LEI.</w:t>
      </w:r>
    </w:p>
    <w:p>
      <w:r>
        <w:rPr>
          <w:b/>
        </w:rPr>
        <w:t>E. 6.1</w:t>
      </w:r>
    </w:p>
    <w:p>
      <w:r>
        <w:t>L'exécution du renvoi n'est pas licite lorsque le renvoi de l'étranger dans son Etat d'origine, son Etat de provenance ou un Etat tiers est contraire aux engagements de la Suisse relevant du droit international (art. 83 al. 3 LEI).</w:t>
      </w:r>
    </w:p>
    <w:p>
      <w:r>
        <w:rPr>
          <w:b/>
        </w:rPr>
        <w:t>E. 6.2</w:t>
      </w:r>
    </w:p>
    <w:p>
      <w:r>
        <w:t>Invoquant la violation de l'art. 3 CEDH, ainsi que des art. 3 et 16 Conv. torture, la recourante fait valoir l'illicéité de l'exécution de son renvoi vers la Grèce. Elle soutient en substance qu'en cas de retour dans ce pays, elle se retrouverait dans un état de dénuement total, sans ressources financières pour assurer ses besoins élémentaires et sans possibilité d'obtenir une aide quelconque de la part des autorités, comme cela avait été le cas lors de son premier séjour. Renvoyant à un arrêt d'un tribunal allemand ainsi qu'à plusieurs rapports d'organisations non gouvernementales (ONG) et notamment à une note conjointe de l'ONG « Refugee Support Aegean » et de la fondation allemande « Stiftung Pro Asyl » datée de mars 2021, elle affirme que les amendements à la législation grecque adoptés en mars 2020 ont abouti à une grave détérioration des conditions de vie des bénéficiaires d'une protection internationale dans cet Etat. Elle observe en particulier qu'elle sera empêchée d'obtenir un numéro de sécurité sociale et d'ouvrir un compte en banque - formalités indispensables pour accéder aux structures de soins et au marché du travail - et ne pourra bénéficier d'aucune aide financière, le revenu minimum garanti étant pour elle inaccessible (à défaut de disposer d'un certificat de sans-abri). Il serait du reste illusoire de penser qu'elle pourrait obtenir un logement à son retour, le programme d'aide au logement « HELIOS » ayant cessé à la fin de l'année 2022 et de graves obstacles persistant à l'obtention d'un contrat de location pour les bénéficiaires d'une protection internationale. Enfin, les rapports démontreraient qu'elle ne pourrait pas faire valoir ses droits devant les autorités grecques. Elle argue ainsi que le SEM ne pouvait pas se fonder uniquement sur la présomption selon laquelle l'Etat grec respecte ses engagements internationaux et allègue qu'elle serait astreinte à vivre dans des conditions inhumaines en cas de retour dans ce pays. Il convient dès lors de déterminer si, compte tenu de la situation générale en Grèce et des circonstances propres à l'intéressée, il y a des sérieuses raisons de penser que celle-ci serait exposée à un risque réel de subir, comme elle le soutient dans son recours, un traitement contraire à l'art. 3 CEDH en cas de renvoi dans ce pays.</w:t>
      </w:r>
    </w:p>
    <w:p>
      <w:r>
        <w:rPr>
          <w:b/>
        </w:rPr>
        <w:t>E. 6.3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6.5</w:t>
      </w:r>
    </w:p>
    <w:p>
      <w:r>
        <w:t>Dans sa jurisprudence constante, confirmée récemment dans l'arrêt de référence E-3427/2021 et E-3431/2021 (causes jointes) du 28 mars 2022, le Tribunal relève que la Grèce, en tant qu'Etat signataire de la CEDH, de la Conv. torture, de la Conv. réfugiés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du Tribunal D-559/2020 du 13 février 2020 consid. 8.2 et réf. cit. [publié en tant qu'arrêt de référence] ; cf. également, parmi de nombreux autres, les arrêts récents du Tribunal E-2591/2022 du 8 juillet 2022 consid. 5.4 et jurisp. citée ; E-569/2022 du 23 juin 2022 consid. 7.5 ; E-1750/2022 du 25 avril 2022 consid. 5.5 et jurisp. citée). L'arrêt de l'instance allemande cité à l'appui du recours, ne liant en aucune manière le Tribunal, ne saurait modifier cette appréciation. Ce constat n'empêche pas la recourante d'établir que, dans son cas particulier, l'exécution du renvoi est illicite. Il lui appartient cependant d'en apporter la démonstration, s'agissant de sa situation personnelle.</w:t>
      </w:r>
    </w:p>
    <w:p>
      <w:r>
        <w:rPr>
          <w:b/>
        </w:rPr>
        <w:t>E. 6.6</w:t>
      </w:r>
    </w:p>
    <w:p>
      <w:r>
        <w:t>En l'occurrence, la recourante a déposé une demande d'asile en Grèce, le 17 septembre 2019, et a obtenu le statut de réfugiée, le 17 juin 2022. Les autorités grecques lui ont par ailleurs délivré un permis de séjour.</w:t>
      </w:r>
    </w:p>
    <w:p>
      <w:r>
        <w:rPr>
          <w:b/>
        </w:rPr>
        <w:t>E. 6.7</w:t>
      </w:r>
    </w:p>
    <w:p>
      <w:r>
        <w:t>Selon ses explications, une fois mise au bénéfice du statut de réfugiée, elle aurait été sommée de quitter le camp dans lequel elle séjournait. En l'absence de tout soutien financier et administratif des autorités grecques, elle n'aurait pas réussi à trouver un logement et aurait dès lors continué à vivre illégalement dans le camp. A une date indéterminée, elle aurait rejoint la capitale. Elle n'aurait reçu aucune aide financière, matérielle ou médicale de la part des autorités grecques, et aurait été contrainte de dépendre du soutien de compatriotes, qui l'auraient hébergée et nourrie durant un mois, puis qui auraient organisé et financé son voyage jusqu'en Suisse. Force est de constater que la recourante n'a pas pour autant démontré avoir épuisé toutes les possibilités de faire valoir ses droits en Grèce. Comme mentionné précédemment, le Tribunal ne méconnaît pas que les conditions socio-économiques dans ce pays sont difficiles. Cependant, comme l'a relevé le SEM, il existe sur place des organisations d'aide, qui peuvent pour le moins servir d'intermédiaire pour les démarches administratives. Or, l'intéressée n'a pas apporté la preuve de démarches quelconques auprès de ces organismes. Il y a lieu de rappeler que, quand bien même les mesures de protection dont bénéficient les requérants d'asile ne sont plus applicables à l'intéressée,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la recourante est jeune et sans charge de famille et, bien qu'elle présente certaines affections somatiques et psychiques pouvant s'avérer handicapantes au quotidien, il ne ressort pas du dossier que ses problèmes de santé lui interdiraient d'exercer une activité lucrative ou qu'elle serait en incapacité de travail. Selon ses déclarations, elle aurait par ailleurs réussi à se loger et à subvenir à ses besoins à Athènes grâce à l'aide de compatriotes. Elle n'apparaît ainsi pas comme dénuée de ressources, notamment d'un réseau social sur place, pour faire face aux difficultés de trouver un emploi ainsi qu'un logement et n'a dès lors pas établi qu'elle ne pourrait y parvenir à terme, étant encore précisé qu'elle a séjourné près de trois ans dans ce pays. Il ne ressort pas davantage des pièces au dossier que l'intéressée serait une personne particulièrement vulnérable (cf. consid. 7.3 et 7.4 infra), dépourvue de toutes ressources pour parvenir à subvenir à ses besoins et à faire valoir ses droits en Grèce. Certes, les conditions de vie matérielles des personnes bénéficiant du statut de réfugié en Grèce, à l'instar de la recourante, pourraient être plus précaires que celles que connaissent habituellement les personnes sous admission provisoire en Suisse. Toutefois, le dossier ne laisse pas entrevoir des considérations humanitaires impérieuses militant contre le renvoi de l'intéressée vers l'Etat de destination, au point que cette mesure constituerait un traitement contraire à l'art. 3 CEDH ou à l'art. 3 Conv. torture.</w:t>
      </w:r>
    </w:p>
    <w:p>
      <w:r>
        <w:rPr>
          <w:b/>
        </w:rPr>
        <w:t>E. 6.8</w:t>
      </w:r>
    </w:p>
    <w:p>
      <w:r>
        <w:t>S'agissant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 42 ss ; D c. Royaume-Uni du 2 mai 1997, par.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par. 183 ; Savran c. Danemark [GC] du 7 décembre 2021, requête n° 57467/15, § 133).</w:t>
      </w:r>
    </w:p>
    <w:p>
      <w:r>
        <w:rPr>
          <w:b/>
        </w:rPr>
        <w:t>E. 6.9</w:t>
      </w:r>
    </w:p>
    <w:p>
      <w:r>
        <w:t>En l'occurrence, le seuil de gravité au sens restrictif de la jurisprudence précitée n'est pas atteint (cf. également consid. 7.3 à 7.5 infra).</w:t>
      </w:r>
    </w:p>
    <w:p>
      <w:r>
        <w:rPr>
          <w:b/>
        </w:rPr>
        <w:t>E. 6.10</w:t>
      </w:r>
    </w:p>
    <w:p>
      <w:r>
        <w:t>Dans ces conditions, l'exécution du renvoi de la recourante ne transgresse aucun engagement de la Suisse relevant du droit international, de sorte qu'elle s'avère licite (art. 83 al. 3 LEI).</w:t>
      </w:r>
    </w:p>
    <w:p>
      <w:r>
        <w:rPr>
          <w:b/>
        </w:rPr>
        <w:t>E. 7.1</w:t>
      </w:r>
    </w:p>
    <w:p>
      <w:r>
        <w:t>L'intéressée invoque enfin le caractère inexigible de l'exécution de son renvoi.</w:t>
      </w:r>
    </w:p>
    <w:p>
      <w:r>
        <w:rPr>
          <w:b/>
        </w:rPr>
        <w:t>E. 7.2</w:t>
      </w:r>
    </w:p>
    <w:p>
      <w:r>
        <w:t>Il est rappelé que, conformément à l'art. 83 al. 5 LEI, il existe une présomption légale selon laquelle l'exécution du renvoi des personnes venant des Etats membres de l'UE et de l'AELE est en principe raisonnablement exigible.</w:t>
      </w:r>
    </w:p>
    <w:p>
      <w:r>
        <w:rPr>
          <w:b/>
        </w:rPr>
        <w:t>E. 7.3</w:t>
      </w:r>
    </w:p>
    <w:p>
      <w:r>
        <w:t>Dans son arrêt de référence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(cf. consid. 11.5.1).</w:t>
      </w:r>
    </w:p>
    <w:p>
      <w:r>
        <w:rPr>
          <w:b/>
        </w:rPr>
        <w:t>E. 7.4</w:t>
      </w:r>
    </w:p>
    <w:p>
      <w:r>
        <w:t>En l'occurrence, il ressort des pièces du dossier que l'intéressée souffre d'affections somatiques et psychiques. Selon les quatre « journaux de soins » datés de décembre 2022 (cf. let. G.), l'intéressée souffrait, sur le plan somatique, de douleurs chroniques à l'épaule droite, de céphalées et d'une pollyakurie sans brûlure mictionnelles associées. Le traitement consistait principalement en la prise d'antalgiques. Sur le plan psychique, il ressort des journaux de soins précités et du rapport médical du 17 février 2023 (cf. let. M.) que l'intéressée souffrait d'insomnie et d'un (...), des rendez-vous médicaux étant prévus le 26 février et le 9 mars 2023 (cf. le courrier du 20 février 2023, p. 2). Sans minimer ces affections, certaines d'entre elles pouvant s'avérer handicapantes au quotidien, force est de constater que les problèmes de santé précités ne nécessitent aucun soin d'urgence, ni aucun traitement lourd et intensif devant être impérativement poursuivi sur le long court en Suisse. Il n'apparaît en outre pas que l'état de santé de l'intéressée se soit péjoré, ni que celui-ci ait nécessité récemment des mesures de soins d'urgence. S'agissant de la possibilité de passage à l'acte suicidaire tel qu'évoqué dans le rapport médical du 17 février 2023, il y a lieu de rappeler que, selon la jurisprudence constante de la Cour européenne des droits de l'homme (CourEDH), les menaces de suicide n'astreignent pas la Suisse à s'abstenir d'exécuter le renvoi, mais à prendre des mesures concrètes pour en prévenir la réalisation (cf. notamment arrêt affaire A.S. c. Suisse du 30 juin 2015, n° 39350/13, par. 34 et réf. cit.). Ainsi, ni une tentative de suicide ni des tendances suicidaires (« suicidalité ») ne constituent en soi un obstacle à l'exécution du renvoi, y compris au niveau de son exigibilité, seule une mise en danger présentant des formes concrètes, dans le cas d'espèce absentes, devant être prise en considération (cf. arrêts du Tribunal E-4717/2021 du 8 novembre 2021 ; E-5191/2019 du 25 juin 2020 consid. 7.3.1.2 ; D-2909/2018 du 1er mai 2020 consid. 12.5.3 ; E-1165/2020 du 20 avril 2020 consid. 7.3). Sans minimiser les appréhensions que la recourante peut ressentir à l'idée de son renvoi en Grèce, on ne saurait d'une manière générale prolonger indéfiniment le séjour d'une personne en Suisse, au seul motif que cette perspective serait susceptible de générer une aggravation de son état de santé. En dépit de l'impact négatif qu'est susceptible d'engendrer une décision relative à l'exécution du renvoi sur l'état de santé de l'intéressée, il appartiendra aux autorités d'exécution de vérifier le besoin de mesures particulières que requerrait son état lors de l'organisation du renvoi. Partant, il doit être retenu que l'intéressée n'appartient pas à la catégorie des personnes souffrant des maladies graves, au sens de l'arrêt E-3427/2021 et E-3431/2021 (causes jointes) précité, pour lesquelles l'exécution du renvoi n'est exigible qu'en présence de circonstances particulièrement favorables (consid. 11.5.3).</w:t>
      </w:r>
    </w:p>
    <w:p>
      <w:r>
        <w:rPr>
          <w:b/>
        </w:rPr>
        <w:t>E. 7.5</w:t>
      </w:r>
    </w:p>
    <w:p>
      <w:r>
        <w:t>Au vu de ce qui précède, il ne ressort pas du dossier que l'état de santé de la recourante ou les conditions de vie en Grèce sont tels que l'exécution de son renvoi dans ce pays la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la recourante ne pourra pas, le cas échéant, obtenir les soins requis par son état de santé, étant rappelé que, en tant que bénéficiaire du statut de réfugiée, elle a droit à une prise en charge médicale dans les mêmes conditions que les ressortissants grecs (art. 2 let. b et g et 30 par. 1 directive Qualification ; cf. également, s'agissant de problèmes psychiques analogues à ceux dont souffre la recourante, les arrêts du Tribunal E-2591/2022 précité consid. 6.3 ; E-569/2022 précité consid. 8.4 ; E-1012/2022 du 1er avril 2022 consid. 8.3) et qu'il n'est pas démontré qu'elle ne pourra pas concrètement parvenir à surmonter les obstacles pratiques pour y avoir accès. Il sera par ailleurs possible à l'intéressée d'obtenir une aide au retour sous la forme d'une fourniture de médicaments (art. 93 al. 1 let. d LAsi) ou d'une prise en charge du traitement pour la période initiale suivant son renvoi (art. 75 de l'ordonnance 2 du 11 août 1999 sur l'asile [OA 2, RS 142.312]).</w:t>
      </w:r>
    </w:p>
    <w:p>
      <w:r>
        <w:rPr>
          <w:b/>
        </w:rPr>
        <w:t>E. 7.6</w:t>
      </w:r>
    </w:p>
    <w:p>
      <w:r>
        <w:t>Quant aux raisons d'ordre général invoquées par la recourante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7.7</w:t>
      </w:r>
    </w:p>
    <w:p>
      <w:r>
        <w:t>Pour ces motifs, l'exécution du renvoi doit être considérée comme raisonnablement exigible.</w:t>
      </w:r>
    </w:p>
    <w:p>
      <w:r>
        <w:rPr>
          <w:b/>
        </w:rPr>
        <w:t>E. 8</w:t>
      </w:r>
    </w:p>
    <w:p>
      <w:r>
        <w:t>L'exécution du renvoi est enfin possible (art. 83 al. 2 LEI), les autorités grecques ayant expressément donné leur accord à la réadmission de la recourante, celle-ci ayant obtenu le statut de réfugiée en Grèce.</w:t>
      </w:r>
    </w:p>
    <w:p>
      <w:r>
        <w:rPr>
          <w:b/>
        </w:rPr>
        <w:t>E. 9</w:t>
      </w:r>
    </w:p>
    <w:p>
      <w:r>
        <w:t>En définitive, la décision attaquée ne viole pas le droit fédéral, a établi de manière exacte et complète l'état de fait pertinent et n'est pas inopportune (art. 49 PA ; cf. ATAF 2014/26 consid. 5). En conséquence, le recours est rejeté.</w:t>
      </w:r>
    </w:p>
    <w:p>
      <w:r>
        <w:rPr>
          <w:b/>
        </w:rPr>
        <w:t>E. 10</w:t>
      </w:r>
    </w:p>
    <w:p>
      <w:r>
        <w:t>La demande d'assistance judiciaire partielle présentée simultanément au recours est admise, les conditions d'application de l'art. 65 al. 1 PA étant réunies. Partant, 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