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D-5224/2014 vom 16. Februar 2015</w:t>
      </w:r>
    </w:p>
    <w:p>
      <w:r>
        <w:t>Bundesverwaltungsgericht, 2015-02-16, DE</w:t>
      </w:r>
    </w:p>
    <w:p>
      <w:r>
        <w:rPr>
          <w:b/>
        </w:rPr>
        <w:t xml:space="preserve">Quelle: </w:t>
      </w:r>
      <w:r>
        <w:t>https://mcp.opencaselaw.ch/entscheid/bvger_D-5224_2014</w:t>
      </w:r>
    </w:p>
    <w:p>
      <w:r>
        <w:t>FR: TAF D-5224/2014 du 16 février 2015</w:t>
      </w:r>
    </w:p>
    <w:p>
      <w:r>
        <w:t>IT: TAF D-5224/2014 del 16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3.2</w:t>
      </w:r>
    </w:p>
    <w:p>
      <w:r>
        <w:t>Angehörige von Drittstaaten dürfen über die Aussengrenzen des Schengen-Raums für einen Aufenthalt von höchstens drei Monaten je Sechsmonatszeitraum einreisen, wenn sie im Besitz gültiger Reisedoku­mente sind, die zum Grenzübertritt berechtigen. Gemäss Art. 4 VEV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3.3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[SGK;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Die Gesuchstellenden unterliegen als syrische Staatsangehörige der Visumspflicht gemäss Art. 4 VEV bzw. der Verordnung (EG) Nr. 539/2001. Im Beschwerdeverfahren wird nicht bestritten, dass die vom BFM in seiner Verfügung vom 19. August 2014 dargelegten Voraussetzungen für die Erteilung eines einheitlichen Schengen-Visums nicht gegeben sind. Namentlich werden keine stichhaltigen Argumente dargelegt, welche die Einschätzungen des BFM in einem anderen Licht erscheinen liessen, wonach in Anbetracht der aktuellen Situation in ihrem Heimatstaat und der spezifischen Umstände des Einzelfalls begründete Zweifel an der Wiederausreise der Gesuchstellenden aus dem Schengenraum vor Ablauf der Gültigkeit des beantragten Visums bestehen (vgl. Art. 32 Abs. 1 Bst. b Visakodex; zum Beweismass des begründeten Zweifels siehe BVGE 2014/1 E. 4.4).</w:t>
      </w:r>
    </w:p>
    <w:p>
      <w:r>
        <w:rPr>
          <w:b/>
        </w:rPr>
        <w:t>E. 3.5</w:t>
      </w:r>
    </w:p>
    <w:p>
      <w:r>
        <w:t>Die Voraussetzungen für ein einheitliches Schengen-Visum im Sinne von Art. 2 Abs. 3 Visakodex sind daher nicht erfüllt.</w:t>
      </w:r>
    </w:p>
    <w:p>
      <w:r>
        <w:rPr>
          <w:b/>
        </w:rPr>
        <w:t>E. 4.1</w:t>
      </w:r>
    </w:p>
    <w:p>
      <w:r>
        <w:t>Am 4. September 2013 erliess das SEM die Weisung Syrien an die schweizerischen Auslandsvertretungen, in der - aufgrund der Lage in Sy­rien - für Personen mit Verwandten in der Schweiz aus humanitären Gründen von den ordentlichen Einreisevoraussetzungen abgewichen wurde. Dabei handelt es sich um Visa mit räumlich beschränkter Gültig­keit (vgl. Art. 5 Abs. 4 Bst. c SGK). Hinsichtlich des Adressatenkreises der Weisung Syrien legte das SEM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4.2</w:t>
      </w:r>
    </w:p>
    <w:p>
      <w:r>
        <w:t>Am 4. November 2013 erliess das SEM zu Handen der Auslandsver­tretungen Erläuterungen zur Weisung Syrien, welche Präzisierungen und Erläuterungen für die Umsetzung enthielten (COO.2180.101.7.264810/ 322.125/Syrien/2012/01275, im Weiteren: Erläuterungen Weisung Sy­rien). Die Erläuterungen Weisung Syrien beinhalten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Präzisierung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Präzisierung Weisung Syrien). Erst von unterge­ordneter Priorität seien Gesuche jener Personen, die erst nach einer ge­wissen Frist nach Erhalt des Visums von ihrem aktuellen Aufenthaltsort ausreisen wollten. Ferner sei ein Einladungsschreiben des Verwandten in der Schweiz sowie die Gewähr erforderlich, dass die gastgebende Per­son die Gäste während des bewilligungsfreien Aufenthalts bei sich beher­bergen könne.</w:t>
      </w:r>
    </w:p>
    <w:p>
      <w:r>
        <w:rPr>
          <w:b/>
        </w:rPr>
        <w:t>E. 4.3</w:t>
      </w:r>
    </w:p>
    <w:p>
      <w:r>
        <w:t>Am 29. November 2013 hob das SEM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SEM zu behandeln seien. Das SEM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4.4</w:t>
      </w:r>
    </w:p>
    <w:p>
      <w:r>
        <w:t>Nach Durchsicht der Akten kommt das Gericht zum Schluss, dass den Gesuchstellenden zu Recht keine erleichterten Besucher-Visa im Sinne der Weisung Syrien ausgestellt wurden.</w:t>
      </w:r>
    </w:p>
    <w:p>
      <w:r>
        <w:rPr>
          <w:b/>
        </w:rPr>
        <w:t>E. 4.4.1</w:t>
      </w:r>
    </w:p>
    <w:p>
      <w:r>
        <w:t>Der Beschwerdeführer bringt diesbezüglich im Wesentlichen vor, er verfüge nunmehr über eine Aufenthaltsbewilligung "B" und erfülle die Bedingungen für die Erteilung erleichterter Besuchervisa für syrische Familienangehörige gestützt auf die Weisung Syrien. Ohnehin werde mit der Anknüpfung an den Aufenthaltstitel in rechtswidriger Weise zwischen Personen respektive Flüchtlingen differenziert, welche über eine B- oder C-Bewilligung verfügen, und solchen, die lediglich über eine vorläufige Aufnahme als Flüchtlinge verfügen. Schliesslich seien die Gesuche um erleichterte Besuchervisa der Cousine des Beschwerdeführers, welche im Zeitpunkt der Gesuchseinreichung weder über den Flüchtlingsstatus noch über eine Aufenthaltsbewilligung verfügt habe, bewilligt worden.</w:t>
      </w:r>
    </w:p>
    <w:p>
      <w:r>
        <w:rPr>
          <w:b/>
        </w:rPr>
        <w:t>E. 4.4.2</w:t>
      </w:r>
    </w:p>
    <w:p>
      <w:r>
        <w:t>Die Weisung Syrien ist im Wortlaut hinsichtlich Definition der anspruchsberechtigten Personen klar, als dass die sich in der Schweiz befindende Person über eine Aufenthalts- respektive eine Niederlassungsbewilligung verfügen muss. Dabei ist ebenso klar, dass die in der Weisung Syrien genannten Voraussetzungen im Zeitpunkt der Gesuchseinreichung beziehungsweise jedenfalls zum Zeitpunkt der Geltung der Weisung erfüllt sein müssen. Demnach ist nicht wesentlich, ob der Beschwerdeführer heute über eine Aufenthaltsbewilligung "B" verfügt. Im Zeitpunkt der Gesuchseinreichung und bis zur Aufhebung der Weisung Syrien hatte der Beschwerdeführer als vorläufig aufgenommener Flüchtling lediglich einen Ausweis "F", womit er die Voraussetzungen der Weisung Syrien klar nicht erfüllt.</w:t>
      </w:r>
    </w:p>
    <w:p>
      <w:r>
        <w:rPr>
          <w:b/>
        </w:rPr>
        <w:t>E. 4.4.3</w:t>
      </w:r>
    </w:p>
    <w:p>
      <w:r>
        <w:t>Der Beschwerdeführer rügt weiter implizit eine Verletzung des Rechtsgleichheitsgebots gemäss Art. 8 BV. Dieser Grundsatz ist verletzt, wenn sich eine Ungleichbehandlung nicht auf sachliche Gründe zu stützen vermag (vgl. BGE 127 I 185 E. 5). In der Weisung vom 4. September 2013 und den dazugehörenden Erläuterungen vom 4. November 2013 werden keine Gründe für die Differenzierung des Kreises der Begünstigten genannt. Betrachtet man den Zweck der Weisung, ist jedoch davon auszugehen, dass mit dem Erfordernis der B- oder C-Bewilligung respektive einer bereits erfolgten Einbürgerung eine gewisse Stabilität des Aufenthaltsrechts der gastgebenden Person gefordert wird. Wie in der Beschwerde zu Recht bemerkt, unterscheidet sich der Aufenthalt von vorläufig aufgenommenen Flüchtlingen in vielen Bereichen kaum vom Aufenthalt von Flüchtlingen, welchen von der Schweiz Asyl gewährt worden ist und die von daher einen gesetzlichen Anspruch auf Erteilung einer ausländerrechtlichen Aufenthaltsbewilligung haben (Art. 60 Abs. 1 AsylG). Das implizite Vorbringen, die Weisung mache eine sachlich nicht begründete Unterscheidung, erscheint von daher nicht als von vornherein abwegig. Es lassen sich indes durchaus berechtigte Gründe für die unterschiedliche Behandlung ausmachen. So sind vorläufig aufgenommene Flüchtlinge zufolge rechtskräftig angeordneter Wegweisung aus der Schweiz grundsätzlich gehalten, die Schweiz zu verlassen. Ihr Anwesenheitsrecht in der Schweiz beruht daher lediglich auf einer Nichtvornahme des Vollzugs aufgrund völkerrechtlicher Verpflichtung. Die Erteilung einer Aufenthalts- oder Niederlassungsbewilligung stellt demgegenüber eine "positive" Erlaubnis zum Aufenthalt dar. In diesem Zusammenhang bleibt anzumerken, dass vom Gesetzgeber der gesetzliche Anspruch auf Erteilung einer ausländerrechtlichen Aufenthaltsbewilligung offenkundig bewusst nicht an die Erfüllung der Flüchtlingseigenschaft geknüpft worden ist, sondern an die Frage der Asylgewährung (Art. 2 Abs. 2 und 60 Abs. 1 AsylG). Unter Beachtung des Grundsatzes, dass dem Gesetz- respektive Weisungsgeber hinsichtlich einer sachgerechten Differenzierung unter Beachtung des Willkürverbots ein weiter Gestaltungsspielraum zuzugestehen ist (vgl. dazu BGE 123 I 1 E. 6a) und sich das Gericht daher eine gewisse Zurückhaltung auferlegt, ist die unterschiedliche Behandlung als mit der Rechtsgleichheit grundsätzlich vereinbar zu erkennen. In diesem Zusammenhang bleibt schliesslich anzumerken, dass sowohl Art. 5 Abs. 4 Bst. c SGK als auch Art. 2 Abs. 4 und Art. 12 Abs. 4 VEV den zuständigen Behörden einen weiten Spielraum offen lässt, um Visa nicht nur aus humanitären, sondern auch aus anderen Gründen, darunter gerade auch Gründe politischer Opportunität, zu erteilen. Entsprechende Opportunitätsüberlegungen - soweit die Weisung vom 4. September 2013 auch darauf beruhen sollte - sind jedoch einer gerichtlichen Überprüfung nicht zugänglich (vgl. BVGE D-2872/2014 vom 10. Februar 2015, E. 6.3; so auch schon Urteil des Bundesverwaltungsgerichts D-2778/2014 vom 12. Januar 2015 E. 3.5).</w:t>
      </w:r>
    </w:p>
    <w:p>
      <w:r>
        <w:rPr>
          <w:b/>
        </w:rPr>
        <w:t>E. 4.4.4</w:t>
      </w:r>
    </w:p>
    <w:p>
      <w:r>
        <w:t>Vom Beschwerdeführer wurde weiter geltend gemacht, in anderen Fällen, so auch im Verfahren seiner Cousine, seien Visa erteilt worden, obwohl die Gastgebenden in der Schweiz - genau wie er - lediglich oder nicht einmal über eine vorläufige Aufnahme als Flüchtling verfügt hätten. Er macht damit implizit einen Anspruch auf Gleichbehandlung im Unrecht geltend, indem eine angeblich weisungswidrige Praxis des BFM auch in seinem Fall zur Anwendung gelangen soll, nachdem er die Voraussetzungen der Weisung nicht erfüllt. Zwar handelt es sich bei genauerer Betrachtung nicht um einen direkten Anwendungsfall einer Gleichberechtigung im Unrecht, zumal lediglich ein weisungswidriges, nicht aber ein rechtswidriges Handeln des BFM zur Diskussion steht, da die Ausstellung eines Visums, selbst wenn lediglich eine F-Bewilligung vorliegt, durch Art. 2 Abs. 4 VEV gedeckt sein dürfte. Da sich eine vollzugslenkende Verwaltungsverordnung für die Betroffenen jedoch wie ein Rechtssatz auswirkt, rechtfertigt sich eine analoge Anwendung. Der Einwand des Beschwerdeführers erweist sich jedoch als in der Sache unbegründet. Der aus der Rechtsgleichheit abgeleitete Anspruch auf Gleichbehandlung im Unrecht setzt voraus, dass eine gesetzeswidrige Behördenpraxis besteht und die Behörde es ablehnt, diese Praxis aufzugeben. Demgegenüber reicht es nicht aus, wenn die gesetzeswidrige Behandlung lediglich in einem oder wenigen Fällen erfolgt ist (vgl. Ulrich Häfelin/Georg Müller/Felix Uhlmann, Allgemeines Verwaltungsrecht, 6. Aufl., Zürich/St. Gallen 2010, Rz. 518). Wendet man diese Grundsätze auf die angeblich weisungswidrige Praxis des BFM an, so ist bereits die geforderte Kontinuität der Behördenpraxis zu verneinen, zumal die Weisung Syrien am 29. November 2013 ersatzlos aufgehoben worden ist und seither für neue Gesuche nicht mehr angewendet wird. Da andererseits beim Bundesverwaltungsgericht eine ganze Reihe von Fällen anhängig waren oder noch sind, in denen - wie vorliegend - die Ausstellung eines Visums verweigert wurde, weil die Voraussetzungen der Weisung vom 4. September 2013 nicht erfüllt waren, besteht kein Anlass zur Annahme, vonseiten des BFM wäre tatsächlich eine weisungswidrige Praxis verfolgt worden. Alleine der Umstand, dass es im Zuge der Umsetzung der Weisung vom 4. September 2013, welche die Behandlung von mehreren tausend Verfahren nach sich zog, zu einzelnen Abweichungen gekommen sein könnte, ist unerheblich (vgl. BVGE D-2872/2014 vom 10. Februar 2015, E. 6.4).</w:t>
      </w:r>
    </w:p>
    <w:p>
      <w:r>
        <w:rPr>
          <w:b/>
        </w:rPr>
        <w:t>E. 4.4.5</w:t>
      </w:r>
    </w:p>
    <w:p>
      <w:r>
        <w:t>Schliesslich ist die Frage, inwiefern die Schweiz gehalten wäre, durch eine grosszügigere Aufnahme syrischer Flüchtlinge einen Beitrag zur Flüchtlingsproblematik des dortigen Bürgerkriegs zu leisten, durch den Verordnungs- respektive Weisungsgeber zu beantworten. Der diesbezügliche Einwand in der Beschwerde stellt indessen kein Argument dar, welches die rechtliche Beurteilung in einem anderen Licht erscheinen lassen müsste.</w:t>
      </w:r>
    </w:p>
    <w:p>
      <w:r>
        <w:rPr>
          <w:b/>
        </w:rPr>
        <w:t>E. 4.5</w:t>
      </w:r>
    </w:p>
    <w:p>
      <w:r>
        <w:t>Insgesamt hat das SEM den Gesuchstellenden zurecht die Erteilung von Besucher-Visa gestützt auf die Weisung Syrien verweigert.</w:t>
      </w:r>
    </w:p>
    <w:p>
      <w:r>
        <w:rPr>
          <w:b/>
        </w:rPr>
        <w:t>E. 5.1</w:t>
      </w:r>
    </w:p>
    <w:p>
      <w:r>
        <w:t>Sind die Voraussetzungen für die Ausstellung eines einheitlichen Schengen-Visums nicht erfüllt, kann ein Visum mit räumlich beschränkter Gültigkeit erteilt werden, wenn der Mitgliedstaat es aus humanitären Gründen, aus Gründen des nationalen Interesses oder aufgrund internationaler Verpflichtungen für erforderlich erhält (Art. 2 Abs.4 i.V.m. Art. 25 Abs. 1 Bst. a Visakodex). Ein solches Visum ist grundsätzlich nur für das Hoheitsgebiet des ausstellenden Staates gültig (vgl. Art. 25 Abs. 2 Visakodex). Unter denselben Voraussetzungen kann einer drittstaats-angehörigen Person die Einreise an den Aussengrenzen gestattet werden (vgl. Art. 5 Abs. 4 Bst. c SGK).</w:t>
      </w:r>
    </w:p>
    <w:p>
      <w:r>
        <w:rPr>
          <w:b/>
        </w:rPr>
        <w:t>E. 5.2</w:t>
      </w:r>
    </w:p>
    <w:p>
      <w:r>
        <w:t>Eine Visumserteilung aus humanitären Gründen ist auf nationaler Ebene in Art. 2 Abs. 4 i.V.m. Art. 12 Abs. 4 VEV normiert. Entsprechend der genannten Bestimmung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w:t>
      </w:r>
    </w:p>
    <w:p>
      <w:r>
        <w:rPr>
          <w:b/>
        </w:rPr>
        <w:t>E. 5.3</w:t>
      </w:r>
    </w:p>
    <w:p>
      <w:r>
        <w:t>Der Begriff "humanitäre Gründe" ist weder in den Normen des SGK, des Visakodex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Diese Ausführungen finden auch ihren Niederschlag in den entsprechenden Weisung des BFM Nr. 322.126 "Visumsantrag aus humanitären Gründen" vom 25. Februar 2014 (nachfolgend: Weisung humanitäres Visum). Gemäss der Weisung humanitäres Visum ist, sofern sich die Person bereits in einem Drittstaat befinde, in der Regel davon auszugehen, dass keine Gefährdung mehr bestehe.</w:t>
      </w:r>
    </w:p>
    <w:p>
      <w:r>
        <w:rPr>
          <w:b/>
        </w:rPr>
        <w:t>E. 5.4</w:t>
      </w:r>
    </w:p>
    <w:p>
      <w:r>
        <w:t>In der Beschwerdeschrift vom 16. September 2014 sowie der Replikeingabe vom 20. Oktober 2014 wird im Wesentlichen vorgebracht, die Gesuchstellenden hielten sich nunmehr in der Türkei auf, wo die Situation äusserst schwierig sei. In der Türkei würden sie keinen stabilen und dauernden Schutz erhalten, wobei hinsichtlich der Beurteilung der Gefährdung lediglich die Lage in Syrien ausschlaggebend sei, da eine Gesuchseinreichung nur in einem Drittstaat möglich sei. Schliesslich wurde mit Eingabe vom 28. Oktober 2014 vorgebracht, die Gesuchstellenden seien nunmehr nach Syrien zurückgekehrt.</w:t>
      </w:r>
    </w:p>
    <w:p>
      <w:r>
        <w:rPr>
          <w:b/>
        </w:rPr>
        <w:t>E. 5.5</w:t>
      </w:r>
    </w:p>
    <w:p>
      <w:r>
        <w:t>Die Zahl der syrischen Flüchtlinge in der Türkei ist gemäss jüngeren Zeitungsberichten auf mittlerweile gut 1.5 Millionen Personen angestiegen (Süddeutsche.de, Die Türkei vollbringt eine Grosstat - helft ihr!, gefunden auf: http://www.sueddeutsche.de/politik/syrische-fluechtlinge-die-tuerkei-vollbringt-eine-grosstat-helft-ihr-1.2146092 zu-letzt besucht am 5. Dezember 2014; siehe auch UNHCR, Turkey - UNHCR Operational Update, 14-20 November 2014, 20 November 2014, gefunden auf: &lt;http://www.refworld.org/docid/5472d9954.html&gt; [zuletzt besucht am 5. Dezember 2014]). Währenddem die türkische Regierung äusserst erfolgreich Flüchtlingslager aufgebaut hat, welche sowohl hinsichtlich Qualität als auch Zugang zu Dienstleistungen vorbildlich ausgestattet wurden, lebt die überwiegende Mehrheit der syrischen Flüchtlinge - knapp 80 % - ausserhalb der Lager. Der Zugang zu Arbeit, Ausbildung und Gesundheitsversorgung gestaltet sich für diese Flüchtlinge sehr viel schwieriger (vgl. Brookings-Bern Project on Internal Displacement, Syrian Refugees and Turkey's Challenges: Going Beyond Hospitality, 12. Mai 2014, S. 15, gefunden auf: http://www.refworld.org/docid/53beb5aa4.html [zuletzt besucht am 5. Dezember 2014]). Ein Ende des Konfliktes in Syrien ist zurzeit nicht absehbar, weshalb eine freiwillige Rückkehr der Mehrheit der Flüchtlinge in ihren Heimatstaat unwahrscheinlich ist. Um die arg beanspruchten Infrastrukturen der Nachbarstaaten Syriens etwas zu entlasten, hat UNHCR im September 2013 einen ersten Aufruf zur Aufnahme von 30'000 syrischen Flüchtlingen bis Ende Jahr lanciert. Europäische Staaten haben einen erheblichen Teil dieser Plätze zur Verfügung gestellt, darunter auch die Schweiz mit 500 (ohne erleichterte Besucher-Visa für syrische Staatsangehörige) (vgl. UNHCR, In Search of Solidarity, Resettlement and Other Forms of Admission of Syrian Refugees, 28. Oktober 2014, gefunden auf: &lt;http://www.unhcr.org/52b2febafc5.pdf&gt; [zuletzt besucht am 5. Dezember 2014]).</w:t>
      </w:r>
    </w:p>
    <w:p>
      <w:r>
        <w:rPr>
          <w:b/>
        </w:rPr>
        <w:t>E. 5.6</w:t>
      </w:r>
    </w:p>
    <w:p>
      <w:r>
        <w:t>Das Gericht stellt die schwierigen Lebensumstände der Gesuchstellenden in der Türkei nicht in Abrede. Dennoch schliesst sich das Gericht den Ausführungen des BFM an, wonach im vorliegenden Verfahren keine Gründe ersichtlich sind, die darauf hindeuteten, sie seien unmittelbar, ernsthaft und konkret an Leib und Leben gefährdet respektive würden sich in einer besonderen Notlage befinden, welche ein behördliches Eingreifen zwingend erforderlich erscheinen liesse. Insbesondere ist auch keine drohende Verletzung des non-refoulement Gebotes - im Sinne einer Rückschiebung der Gesuchstellenden von der Türkei nach Syrien - ersichtlich. Der Umstand, dass sich die Gesuchstellenden zwecks Antragstellung in einen Drittstaat begeben mussten, vermag vorliegend nichts zu ändern. Die betroffenen Personen müssen sich in einer besonderen Notsituation befinden, welche ein behördliches Eingreifen zwingend erforderlich macht und es rechtfertigt, ihr, im Gegensatz zu anderen Personen, ein Einreisevisum zu erteilen. Die Unmöglichkeit der Gesuchseinreichung in ihrem Heimatstaat ändert nichts am Umstand, dass sie sich nunmehr in einem Drittstaat befinden, wo sie nicht unmittelbar und konkret an Leib und Leben gefährdet sind. Hinsichtlich des mit Eingabe vom 28. Oktober 2014 vorgebrachten und nicht näher substantiierten Umstandes, die Gesuchstellenden seien wieder in Syrien, erübrigen sich weitere Erörterungen.</w:t>
      </w:r>
    </w:p>
    <w:p>
      <w:r>
        <w:rPr>
          <w:b/>
        </w:rPr>
        <w:t>E. 5.7</w:t>
      </w:r>
    </w:p>
    <w:p>
      <w:r>
        <w:t>Dem Beschwerdeführer ist es nicht gelungen darzulegen, dass den Gesuchstellenden gestützt Art. 2 Abs. 4 i.V.m. Art. 12 Abs. 4 VEV Visa aus humanitären Gründen zu erteilen und die Einreise zu bewilligen wären.</w:t>
      </w:r>
    </w:p>
    <w:p>
      <w:r>
        <w:rPr>
          <w:b/>
        </w:rPr>
        <w:t>E. 6</w:t>
      </w:r>
    </w:p>
    <w:p>
      <w:r>
        <w:t>Aus diesen Erwägungen ergibt sich, dass die angefochtene Verfügung Bundesrecht nicht verletzt, den rechtserheblichen Sachverhalt richtig und vollständig feststellt und angemessen ist. Die Beschwerde ist daher abzuweisen.</w:t>
      </w:r>
    </w:p>
    <w:p>
      <w:r>
        <w:rPr>
          <w:b/>
        </w:rPr>
        <w:t>E. 7</w:t>
      </w:r>
    </w:p>
    <w:p>
      <w:r>
        <w:t>Bei diesem Ausgang des Verfahrens sind die Kosten dem Beschwerde­führer aufzuerlegen und auf insgesamt Fr. 700.- festzusetzen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