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D-5219/2022 vom 23. November 2022</w:t>
      </w:r>
    </w:p>
    <w:p>
      <w:r>
        <w:t>Bundesverwaltungsgericht, 2022-11-23, IT</w:t>
      </w:r>
    </w:p>
    <w:p>
      <w:r>
        <w:rPr>
          <w:b/>
        </w:rPr>
        <w:t xml:space="preserve">Quelle: </w:t>
      </w:r>
      <w:r>
        <w:t>https://mcp.opencaselaw.ch/entscheid/bvger_D-5219_2022</w:t>
      </w:r>
    </w:p>
    <w:p>
      <w:r>
        <w:t>FR: TAF D-5219/2022 du 23 novembre 2022</w:t>
      </w:r>
    </w:p>
    <w:p>
      <w:r>
        <w:t>IT: TAF D-5219/2022 del 23 novembre 2022</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3 LAsi), alla forma e al contenuto dell'atto di ricorso (art. 52 cpv. 1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3.1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3.2</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2015/41 consid. 3.1).</w:t>
      </w:r>
    </w:p>
    <w:p>
      <w:r>
        <w:rPr>
          <w:b/>
        </w:rPr>
        <w:t>E. 3.3</w:t>
      </w:r>
    </w:p>
    <w:p>
      <w:r>
        <w:t>In tale contesto, qualora la questione della minore età dell'interessato sia oggetto di disputa, si necessita di dirimere preliminarmente tale aspetto, essendo il medesimo determinante sia a livello procedurale che nell'ambito della determinazione dello Stato responsabile per l'esame della domanda di asilo (cfr. art. 8 Regolamento Dublino III). La valutazione operata dalla SEM in sede di prima istanza può essere contestata dal richiedente nell'ambito del ricorso contro la decisione di non entrata nel merito. Qualora la stessa si riveli errata, occorrerà retrocedere gli atti all'autorità inferiore e riprendere la procedura in circostanze idonee all'età del richiedente l'asilo (cfr. tra le tante sentenze del Tribunale F-6783/2018 del 10 dicembre 2018 e E-6725/2015 del 4 giungo 2018).</w:t>
      </w:r>
    </w:p>
    <w:p>
      <w:r>
        <w:rPr>
          <w:b/>
        </w:rPr>
        <w:t>E. 4.1</w:t>
      </w:r>
    </w:p>
    <w:p>
      <w:r>
        <w:t>Nel caso che ci occupa, l'autorità inferiore non ha creduto alla pretesa minore età dell'insorgente. Questi avrebbe invero reso indicazioni incoerenti, vaghe e contraddittorie in merito al suo contesto personale, nonché alla stessa minore età, affermando di non essere in misura di indicare la propria data di nascita. In primis, egli avrebbe fornito date di nascita discordanti tra di loro in varie fasi della procedura istruttoria, giustificandosi indicando di non conoscerla, di essere analfabeta e che si sarebbe affidato alle indicazioni del padre, altresì persona non scolarizzata. Inoltre, non sarebbe stato in grado di indicare quando sia stata emessa la Taskara prodotta agli atti. Quo al proprio percorso biografico, l'insorgente avrebbe fornito riposte lacunose e vaghe, in particolare circa la data del suo trasferimento a D._______ e il periodo trascorso tra il suo espatrio ed il cambio di potere governativo in Afghanistan nell'agosto 2021. D'altro canto, confrontato con la propria declinazione delle generalità dinnanzi alle autorità rumene, che lo avrebbero identificato quale maggiorenne, il ricorrente si sarebbe limitato ad indicare in modo evasivo che non sarebbe stato presente un interprete e pertanto non sarebbe in grado di indicare per qual motivo sia stato registrato quale maggiorenne. Ancora, ha concluso l'autorità resistente, la copia della Taskara versata agli atti non permetterebbe di addivenire ad un diverso esito. Tale tipologia di documenti non sarebbe infatti esente dal rischio di falsificazioni. Nel caso in esame, si tratterebbe inoltre di una semplice copia, cosa che renderebbe impossibile una verifica dell'autenticità, da cui un valore probatorio molto basso.</w:t>
      </w:r>
    </w:p>
    <w:p>
      <w:r>
        <w:rPr>
          <w:b/>
        </w:rPr>
        <w:t>E. 4.2</w:t>
      </w:r>
    </w:p>
    <w:p>
      <w:r>
        <w:t>Nel proprio gravame l'insorgente avversa la valutazione della autorità inferiore. Quo alla questione delle diverse date di nascita dichiarate durante la procedura, dagli atti non risulterebbe che egli abbia indicato di essere nato nell'anno (...) e che avrebbe in ogni caso segnalato l'errore. Inoltre, sottolinea che egli sarebbe "totalmente analfabeta", non avendo mai frequentato alcuna scuola e ciò gli creerebbe una forte difficoltà di comprensione di qualsiasi riferimento temporale, aggravato da un problema di memoria e di perdita di cognizione del tempo, fatto altresì valere in sede di audizione. Contesta, dipoi, la valutazione effettuata dall'autorità di prime cure circa l'incoerenza delle proprie dichiarazioni, infatti, considerate le circostanze egli avrebbe fornito delle risposte "piuttosto coerenti". Per quanto concerne la data di nascita fornita alle autorità rumene, che lo identificherebbero come maggiorenne, l'insorgente ribadisce che durante l'audizione non sarebbe stato presente un interprete. Circa il valore probatorio della Taskara prodotta in copia, il ricorrente sostiene che la stessa dovesse venir presa in considerazione dalla SEM, trattandosi di un indizio a favore della minore età. Il ricorrente conclude affermando che in assenza di una perizia medica egli non possa venir ritenuto maggiorenne.</w:t>
      </w:r>
    </w:p>
    <w:p>
      <w:r>
        <w:rPr>
          <w:b/>
        </w:rPr>
        <w:t>E. 5.1</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essa deve procurarsi la documentazione necessaria alla trattazione del caso, chiarire le circostanze giuridiche ed amministrare a tal fine le opportune prove a riguardo (cfr. DTAF 2012/21 consid. 5). Il principio inquisitorio non è tuttavia illimitato, in particolare visto il nesso con l'obbligo di collaborare delle parti (art. 13 PA ed art. 8 LAsi; cfr. Christoph Auer/Anja Martina Binder, in: Auer/Müller/Schindler [ed.], Kommentar zum Bundesgesetz über das Verwaltungsverfahren VwVG, 2a ed. 2019, ad art. 12 PA, n. 9). Quando in sede ricorsuale vengono identificate delle carenze nell'accertamento dei fatti il caso va di principio retrocesso all'autorità di prima istanza, di modo che questa possa procedere ad un nuovo e completo accertamento dei fatti (cfr. Moser/Beusch/Kneubühler, op. cit., n. 2.191, sentenze del Tribunale D-3567/2019 del 29 novembre 2019 consid. 5.2 e D-1443/2016 del 22 febbraio 2017 consid. 4.2).</w:t>
      </w:r>
    </w:p>
    <w:p>
      <w:r>
        <w:rPr>
          <w:b/>
        </w:rPr>
        <w:t>E. 5.2</w:t>
      </w:r>
    </w:p>
    <w:p>
      <w:r>
        <w:t>Qualora un fatto rimanga non comprovato nonostante un accertamento completo dei fatti, occorre di norma fare riferimento alle regole sulla ripartizione dell'onere della prova derivanti dall'applicazione analogica dell'art. 8 CC. Le stesse hanno infatti portata allorquando le misure istruttorie necessarie non abbiano permesso di chiarire determinati aspetti (cfr. sentenze del Tribunale D-3567/2019 consid. 5.3, D-5091/2019 dell'8 ottobre 2019 consid. 6.3 e A-2888/2016 del 16 giugno 2017 consid. 3.2; Thierry Tanquerel, Manuel de droit administratif, 2a ed. 2018, n. 1563). Su tali presupposti, la parte che intende prevalersi di una circostanza è tenuta a sopportare le conseguenze della mancata prova al riguardo o, in caso di grado ridotto, dell'assenza di verosimiglianza (cfr. DTF 138 V 222 consid. 6, 133 V 216 consid. 5.5, 133 V 205 consid. 5.5; DTAF 2008/24 consid. 7.2; Moser/Beusch/Kneubühler, Prozessieren vor dem Bundesverwaltungsgericht, 2° ed. 2013, n. 3.150).</w:t>
      </w:r>
    </w:p>
    <w:p>
      <w:r>
        <w:rPr>
          <w:b/>
        </w:rPr>
        <w:t>E. 5.3</w:t>
      </w:r>
    </w:p>
    <w:p>
      <w:r>
        <w:t>Per quanto concerne la minore età, è al richiedente asilo che incombe l'onere della prova al riguardo (cfr. Giurisprudenza ed informazioni della Commissione svizzera di ricorso in materia d'asilo [GICRA] 2004 n. 30 consid. 5.1 pag. 208, 2001 n. 22 consid. 3 pag. 180 e seg., GICRA 2000 n. 19 consid. 8b pag. 188, sentenze del Tribunale D-3567/2019 5.4, E-4768/2017 del 4 luglio 2019, consid. 3.1 Matthieu Corbaz, La détermination de l'âge du requérant d'asile, in : Actualité du droit des étrangers, Jurisprudence et analyses, vol. II, 2015, pag. 31 e seg.). In presenza di un accertamento dei fatti esaustivo e corretto (cfr. supra consid. 5.1), se la valutazione globale degli atti di causa non permette di ritenere che l'interessato la abbia resa verosimile, questi sarà tenuto ad assumersene le conseguenze, venendo conseguentemente considerato maggiorenne (cfr. GICRA 2001 n. 23 consid. 6c pag. 187, sentenze del Tribunale D-5091/2019 dell'8 ottobre 2019 consid. 6.3 e E-4768/2017 consid. 3.1).</w:t>
      </w:r>
    </w:p>
    <w:p>
      <w:r>
        <w:rPr>
          <w:b/>
        </w:rPr>
        <w:t>E. 5.4</w:t>
      </w:r>
    </w:p>
    <w:p>
      <w:r>
        <w:t>Salvo casi particolari la SEM ha il diritto di pronunciarsi a titolo pregiudiziale sulla questione (cfr. DTAF 2011/23 consid. 5, 2009/54 consid. 4.1, GICRA 2004 n. 30 consid. 5.3 pag. 109, sentenze del Tribunale D-3567/2019 consid. 5.5, E-5386/2019 del 31 ottobre 2019 consid. 4.3.1). Per giungere ad una determinazione al riguardo, l'autorità si basa sui documenti d'identità autentici depositati agli atti così come sui risultati delle audizioni relativamente al quadro personale dell'interessato nel paese d'origine, alla sua cerchia famigliare ed al suo curriculum scolastico (cfr. sentenze del Tribunale E-5386/2019 precitata, D-858/2019 del 26 febbraio 2019, E-7324/2018 del 15 gennaio 2019). Se necessario ordina una perizia medica volta alla determinazione dell'età (cfr. art. art. 17 cpv. 3bis in relazione con l'art. 26 cpv. 2 LAsi; DTAF 2018 VI/3 consid. 4.2.2; sentenza del Tribunale F-5354/2018 del 27 settembre 2018). Una volta esperita l'istruttoria, la Segreteria di stato procede ad un apprezzamento globale degli elementi in presenza in ossequio ai principi sopra citati.</w:t>
      </w:r>
    </w:p>
    <w:p>
      <w:r>
        <w:rPr>
          <w:b/>
        </w:rPr>
        <w:t>E. 6</w:t>
      </w:r>
    </w:p>
    <w:p>
      <w:r>
        <w:t>Ora, è innegabile che nel caso in esame il ricorrente, non avendo prodotto documenti d'identità originali, non sia stato in misura di fornire la prova dell'asserita minore età. Allo stesso modo, stanti delle indicazioni biografiche che non si distinguono certo per esaustività e concludenza, v'è pure da chiedersi se sulla base dello stato attuale degli atti egli sia riuscito rendere verosimile la medesima. Ciò nondimeno, a fronte di un quadro di presunto analfabetismo e di difficoltà ad esprimersi su riferimenti temporali, fondarsi unicamente sull'inconsistenza delle allegazioni dell'insorgente per escluderne la minore età non pare tenere in completa considerazione le obbligazioni derivanti dal principio inquisitorio. Infatti, resta il fatto che considerato il contesto afgano, occorreva dar debito credito ad alcune peculiarità socio-culturali ed all'eventualità di trovarsi di fronte ad una persona con un grado di alfabetizzazione ridotto o addirittura assente. Ciò a maggior ragion dal momento che l'interessato ha versato agli atti un documento di identità in copia (cfr. sul valore probatorio DTAF 2013/30 consid. 4.2.2 e sentenza del Tribunale D-4824/2019 del 27 settembre 2019 consid. 8.5) che indicherebbe una data di nascita secondo la quale l'insorgente risulterebbe ancora minorenne. In buona sostanza, anche in presenza di potenziali indicatori d'inverosimiglianza, permangono dunque dubbi circa la maggiore età dell'interessato; dubbi che necessitavano di essere fugati per il tramite dell'esperimento di ulteriori misure istruttorie prima di imputare al ricorrente di non essere stato in misura di rendere verosimile la sua minore età. L'autorità inferiore non deve infatti misconoscere le succitate differenze tra la constatazione dei fatti (principio derivante dall'ordinamento processuale) ed il grado probatorio richiesto per la valutazione di merito dell'età di un richiedente asilo. Come detto, v'è spazio per un giudizio materiale, sia esso relativo all'età o ad altre questioni, solo in presenza di un pregresso accertamento completo dei fatti giuridicamente rilevanti. Laddove permangano perplessità, l'autorità non può limitarsi ad escludere la minore età sulla base di alcuni indicatori, soprattutto vista la disponibilità di metodi scientifici riconosciuti per la determinazione medica dell'età e dei contrapposti rischi intrinsechi ad una valutazione ancorata unicamente sulle allegazioni dell'interessato (cfr. sul valore probatorio dei medesimi si veda la sentenza del Tribunale D-3567/2019 consid. 6.2 - 6.3 con i relativi riferimenti).</w:t>
      </w:r>
    </w:p>
    <w:p>
      <w:r>
        <w:rPr>
          <w:b/>
        </w:rPr>
        <w:t>E. 7.1</w:t>
      </w:r>
    </w:p>
    <w:p>
      <w:r>
        <w:t>Pertanto il ricorso è accolto, la decisione della SEM del 7 novembre 2022 è annullata e gli atti di causa sono ritrasmessi alla SEM per il completamento dell'istruttoria e l'emanazione di una nuova decisione.</w:t>
      </w:r>
    </w:p>
    <w:p>
      <w:r>
        <w:rPr>
          <w:b/>
        </w:rPr>
        <w:t>E. 7.2</w:t>
      </w:r>
    </w:p>
    <w:p>
      <w:r>
        <w:t>L'autorità inferiore è invitata a svolgere ulteriori chiarimenti onde determinare l'età del ricorrente. Essa, se necessario, si avvarrà dei metodi scientifici a sua disposizione (segnatamente tomografia sterno-clavicolare e esame dello sviluppo dentale). In base all'esito dei medesimi e ad un apprezzamento d'insieme degli elementi in favore e contrari alla minore età, confermerà o rivaluterà la propria decisione.</w:t>
      </w:r>
    </w:p>
    <w:p>
      <w:r>
        <w:rPr>
          <w:b/>
        </w:rPr>
        <w:t>E. 8</w:t>
      </w:r>
    </w:p>
    <w:p>
      <w:r>
        <w:t>Visto l'esito della procedura, non sono riscosse delle spese processuali (art. 63 cpv. 1 PA) e la domanda di assistenza giudiziaria è da considerarsi priva d'oggetto. Inoltre che ai sensi dell'art. 111ater LAsi non sono attribuite indennità ripetibili quanto il ricorrente è assistito dal rappresentante legale designato dalla SEM a norma dell'art. 102h LAsi.</w:t>
      </w:r>
    </w:p>
    <w:p>
      <w:r>
        <w:rPr>
          <w:b/>
        </w:rPr>
        <w:t>E. 9</w:t>
      </w:r>
    </w:p>
    <w:p>
      <w:r>
        <w:t>La decisione è definitiva e non può, in principio, essere impugnata con ricorso in materia di diritto pubblico dinanzi al Tribunale federale (art. 83 lett. d cifra 1 LTF). (dispositivo alla pagina seguente) il Tribunale amministrativo federale pronuncia: 1. Il ricorso è accolto. La decisione della SEM del 7 novembre 2022 è annullata e gli atti le sono retrocessi affinché abbia a procedere ai sensi dei considerandi. 2. Non si prelevano spese processuali. 3. Non sono accordate spese ripetibili. 4. Questa sentenza è comunicata al ricorrente, alla SEM e all'autorità cantonale competente. Il giudice unico: Il cancelliere: Daniele Cattaneo Adriano Alari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