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D-5207/2006 vom 8. März 2010</w:t>
      </w:r>
    </w:p>
    <w:p>
      <w:r>
        <w:t>Bundesverwaltungsgericht, 2010-03-08, DE</w:t>
      </w:r>
    </w:p>
    <w:p>
      <w:r>
        <w:rPr>
          <w:b/>
        </w:rPr>
        <w:t xml:space="preserve">Quelle: </w:t>
      </w:r>
      <w:r>
        <w:t>https://mcp.opencaselaw.ch/entscheid/bvger_D-5207_2006</w:t>
      </w:r>
    </w:p>
    <w:p>
      <w:r>
        <w:t>FR: TAF D-5207/2006 du 8 mars 2010</w:t>
      </w:r>
    </w:p>
    <w:p>
      <w:r>
        <w:t>IT: TAF D-5207/2006 del 8 marzo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beurteilt gemäss bisheriger Praxis letztinstanzlich auch Beschwerden gegen Verfügungen, in denen das Bundesamt es ablehnt, einen früheren Entscheid auf Gesuch hin in Wiedererwägung zu ziehen, zumal die diesbezügliche Rechtslage in der vorliegenden und massgeblichen Konstellation keine Änderung erfahren hat.</w:t>
      </w:r>
    </w:p>
    <w:p>
      <w:r>
        <w:rPr>
          <w:b/>
        </w:rPr>
        <w:t>E. 1.3</w:t>
      </w:r>
    </w:p>
    <w:p>
      <w:r>
        <w:t>Die Beschwerde ist frist- und formgerecht eingereicht; die Beschwerdeführerinnen sind legitimiert (Art. 105 AsylG i.V.m. Art. 37 VGG und Art. 48 Abs. 1, Art. 50 sowie Art. 52 VwVG). Auf die Beschwerde ist mithin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Das vorliegende Urteil ergeht aus sachlichen und prozessökonomischen Gründen gleichzeitig mit demjenigen des Ehemannes der Beschwerdeführerin A._______ (J._______; Beschwerdeverfahren D-4788/2007; N_______), der gegen den Entscheid des BFM vom 5. Juni 2007 beim Bundesverwaltungsgericht am 13. Juli 2007 eine Beschwerde einreichte (vgl. auch Bst. L. oben).</w:t>
      </w:r>
    </w:p>
    <w:p>
      <w:r>
        <w:rPr>
          <w:b/>
        </w:rPr>
        <w:t>E. 2</w:t>
      </w:r>
    </w:p>
    <w:p>
      <w:r>
        <w:t>Ein Anspruch auf Wiedererwägung besteht unter anderem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die ursprüngliche (fehlerfreie) Verfügung an nachträglich eingetretene Veränderungen der Sachlage anzupassen ist (vgl. EMARK 2003 Nr. 7 E. 1 S. 42 f.).</w:t>
      </w:r>
    </w:p>
    <w:p>
      <w:r>
        <w:rPr>
          <w:b/>
        </w:rPr>
        <w:t>E. 3.1</w:t>
      </w:r>
    </w:p>
    <w:p>
      <w:r>
        <w:t>Das Bundesamt trat auf das Wiedererwägungsgesuch der Beschwerdeführerinnen ein und lehnte es ab. Zur Begründung wurde im Wesentlichen angeführt, im Wiedererwägungsgesuch sei vorgebracht worden, dass sich die Beschwerdeführerin A._______ als Folge des Erhalts des ablehnenden Urteils der ARK und ihrer Angst vor einer Rückkehr in die Türkei mehrfach in stationäre psychiatrische Behandlung habe begeben müssen. Aus diesem Grund sei ein Wegweisungsvollzug nicht mehr zumutbar, zumal in der Türkei überdies kein tragfähiges Beziehungsnetz mehr verfügbar sei und sich die allein stehende Schwester, N._______ (N_______), welche sich ebenfalls als Asylsuchende in der Schweiz aufhalte, schon seit langem psychisch krank und auf die ständige Unterstützung der Beschwerdeführerin A._______ angewiesen sei. Der Vollzug der Wegweisung würde zu einer konkreten Gefährdung der Gesundheit und des Lebens und bei den beiden minderjährigen Kindern zu einer Gefährdung der kindsgerechten Entwicklung führen. Diesbezüglich sei festzuhalten, dass sich der psychische Zustand der Beschwerdeführerin A._______ laut Arztberichten nach der stationären Behandlung stabilisiert habe. Die Voraussetzungen für eine adäquate Weiterbehandlung in der Türkei seien den gesicherten Erkenntnissen des BFM zufolge gegeben. Dies zeige auch der Fall der Schwester der Beschwerdeführerin A._______, N._______, welche schon länger psychisch krank und offenbar in der Türkei angemessen behandelt worden sei. Hinsichtlich einer Prognose bei einer allfälligen psychischen Destabilisierung bei einer - zwangsweisen - Rückführung würden sich die eingereichten Arztberichte unterscheiden. Nur in einem Arztbericht würden Bedenken hinsichtlich einer Destabilisierung und möglichen suizidalen Krise geäussert. Der Bericht der E._______ enthalte keine Aussagen in dieser Richtung. Unabhängig von der Frage, welche der beiden Einschätzungen nun zutreffe, sei auf ein aktuelles Urteil des Europäischen Gerichtshofs für Menschenrechte (EGMR) zu verweisen, wonach auch eine geltend gemachte Suizidalität für den Fall einer Wegweisung nicht gegen die Zulässigkeit des Wegweisungsvollzugs spreche. Es obliege allerdings dem zuständigen Staat, entsprechende Massnahmen zu treffen, um die Betroffenen vor einer Suizidhandlung zu schützen. Vorliegend spreche aus medizinischer Sicht nichts gegen die Zulässigkeit beziehungsweise Zumutbarkeit des Wegweisungsvollzugs. Nötigenfalls könnten bei der Beschwerdeführerin A._______ geeignete medizinische beziehungsweise psychotherapeutische Massnahmen zur Vorbereitung und Durchführung einer Rückführung ergriffen werden. Zur angeblichen Verschlechterung des Beziehungsnetzes in der Türkei, was gegen die Zumutbarkeit der Rückkehr in den Heimatstaat sprechen soll, sei zunächst auf den auffälligen Zusammenhang zwischen dem ablehnenden Urteil der ARK und dem darin noch als ausreichend eingestuften Beziehungsnetz der Beschwerdeführerin A._______ und der plötzlichen, durch nichts belegten angeblichen Verschlechterung dieses Netzes zu verweisen, die doch einige Zweifel aufwerfe. Weiter sei auch erstaunlich, dass die Beschwerdeführerin A._______ die meisten dieser Vorbringen auch schon während des ordentlichen Verfahrens hätte geltend machen können. Ungeachtet der Frage der Glaubhaftigkeit bleibe festzustellen, dass die Beschwerdeführerin A._______ in der Türkei mit ihren Eltern und mehreren Geschwistern im Dorf O._______ und ihren Schwestern in P._______ und Q._______ auf ein grosses familiäres Beziehungsnetz zurückgreifen könne. Ausserdem verfüge sie durch ihren Ehemann und dessen Familie noch über ein zusätzliches familiäres Netz in der Türkei. Im herrschenden sozio-kulturellen Kontext der Türkei und der damit verbundenen, weit über die Kernfamilie hinaus geltenden grossen Solidarität zwischen Familienangehörigen müsse das aufgrund der Aktenlage bestehende Beziehungsnetz der Beschwerdeführerin A._______ als ausreichend beurteilt werden.</w:t>
      </w:r>
    </w:p>
    <w:p>
      <w:r>
        <w:rPr>
          <w:b/>
        </w:rPr>
        <w:t>E. 3.2</w:t>
      </w:r>
    </w:p>
    <w:p>
      <w:r>
        <w:t>In der Beschwerde vom 4. Juli 2006 und deren Ergänzung vom 3. August 2006 wird geltend gemacht, die Vorinstanz habe nicht erkannt beziehungsweise ungenügend abgeklärt, wie zerbrechlich das gesundheitliche Gleichgewicht der Beschwerdeführerin A._______ sei. Auch das angeblich in der Türkei bestehende intakte familiäre Beziehungsnetz, welches laut der Vorinstanz die Situation stützen könne, werde vom BFM nur behauptungsweise vorgebracht, obwohl dargelegt worden sei, dass ein Teil der Unzumutbarkeit des Wegweisungsvollzugs darin bestehe, dass dieses Beziehungsnetz mit weiteren kranken nahen Familienangehörigen zu einer massiven Überforderung der Beschwerdeführerin A._______ und damit zu einer konkreten Gefährdung für diese führe. Auch hier sei der rechtserhebliche Sachverhalt nicht ausreichend abgeklärt worden. Ein zwar vorhandenes familiäres Beziehungsnetz, welches aber aufgrund der Flucht der meisten Familienangehörigen aus der Türkei immer schwächer werde und zudem durch eine grosse Anzahl von betagten, kranken oder minderjährigen Familienangehörigen zusätzlich belastet sei, überfordere die wenigen gesunden Familienangehörigen massiv und stelle die Ursache für die Erkrankung der Beschwerdeführerin A._______ dar. Diese Zustände würden sowohl die Entstehung weiterer Krankheiten als auch den negativen Krankheitsverlauf der bestehenden Erkrankungen beeinflussen. Hinsichtlich der Existenz eines tragfähigen Beziehungsnetzes stelle sich die Frage, ob durch das BFM eine Botschaftsabklärung hätte angeordnet werden müssen. Zusammenfassend ergebe sich somit, dass insbesondere bezüglich der Existenz eines tragfähigen sozialen Netzes, welches Bedingung dafür sei, dass die Beschwerdeführerin A._______ bei einer Rückkehr in die Türkei mit guter Prognose medizinisch weiter behandelt werden könne und nicht zusätzlich erkranke, der rechtserhebliche Sachverhalt nicht vollständig und nicht richtig abgeklärt worden.</w:t>
      </w:r>
    </w:p>
    <w:p>
      <w:r>
        <w:rPr>
          <w:b/>
        </w:rPr>
        <w:t>E. 3.3</w:t>
      </w:r>
    </w:p>
    <w:p>
      <w:r>
        <w:t>Als Wiedererwägungsgrund wird im Wesentlichen der massiv verschlechterte Gesundheitszustand der Beschwerdeführerin A._______ sowie eine Verschlechterung des Beziehungsnetzes in der Türkei geltend gemacht. Nachfolgend ist somit zu prüfen, ob infolge der vorgebrachten gesundheitlichen Probleme und des (noch) vorhandenen Beziehungsnetzes in der Türkei der Vollzug der Wegweisung der Beschwerdeführerinnen in ihr Heimatland als unzulässig respektive als unzumutbar zu betrachten ist.</w:t>
      </w:r>
    </w:p>
    <w:p>
      <w:r>
        <w:rPr>
          <w:b/>
        </w:rPr>
        <w:t>E. 3.4</w:t>
      </w:r>
    </w:p>
    <w:p>
      <w:r>
        <w:t>Ob die vorgebrachte Veränderung des Gesundheitszustandes der Beschwerdeführerin A._______ rechtswesentlich ist - das heisst, eine veränderte Sachlage darstellt, die eine von den bisherigen Beurteilungen abweichende Würdigung der Frage der Zulässigkeit und Zumutbarkeit des Wegweisungsvollzugs zulässt - hat allein das Bundesverwaltungsgericht zu beantworten, da einem behandelnden Arzt oder einem ärztlichen Gutachter diesbezüglich keine Kompetenz zukommt und er die rechtliche Würdigung dem Gericht weder abnehmen kann noch darf.</w:t>
      </w:r>
    </w:p>
    <w:p>
      <w:r>
        <w:rPr>
          <w:b/>
        </w:rPr>
        <w:t>E. 3.5</w:t>
      </w:r>
    </w:p>
    <w:p>
      <w:r>
        <w:t>Vorliegend wurden bei der Vorinstanz ärztliche Zeugnisse und Berichte - alle die Beschwerdeführerin A._______ betreffend - von D._______, der E._______ und der G._______ eingereicht, welche im angefochtenen Wiedererwägungsentscheid ihre Berücksichtigung fanden und entsprechend gewürdigt wurden. Auf Beschwerdeebene reichten die Beschwerdeführerinnen weitere medizinische Unterlagen zu den Akten, so ein Zeugnis der H._______ sowie einen Bericht derselben vom 20. Juni 2008. Ein mit Eingabe vom 22. Mai 2008 in Aussicht gestellter ärztlicher Bericht betreffend die Beschwerdeführerin C._______ wurde bis zum heutigen Zeitpunkt nicht eingereicht.</w:t>
      </w:r>
    </w:p>
    <w:p>
      <w:r>
        <w:rPr>
          <w:b/>
        </w:rPr>
        <w:t>E. 4</w:t>
      </w:r>
    </w:p>
    <w:p>
      <w:r>
        <w:t>Soweit die Beschwerdeführerinnen zunächst in formeller Hinsicht rügen, die Vorinstanz habe vor Erlass ihrer Verfügung vom 26. Juni 2006 den rechtserheblichen Sachverhalt hinsichtlich des gesundheitlichen Zustandes der Beschwerdeführerin A._______ und des Beziehungsnetzes in der Türkei nur ungenügend respektive nicht vollständig abgeklärt, ist festzuhalten, dass sich das Bundesamt aus den im Wiedererwägungsgesuch vom 13. Januar 2006 gemachten Vorbringen und den gleichzeitig damit eingereichten ärztlichen Unterlagen sowie aus der ergänzenden Eingabe vom 11. April 2006 und den mit dieser eingereichten weiteren ärztlichen Berichten (vgl. dazu Ziffer 3.5 oben), worin wiederholt auf die gesundheitliche Problematik der Beschwerdeführerin A._______ in Verbindung mit dem ungenügenden familiären Beziehungsnetz in der Heimat sowie der Pflegebedürftigkeit einzelner in der Türkei verbliebener Familienmitglieder aufmerksam gemacht wurde, ohne weiteres ein genügliches Bild von der Situation der Beschwerdeführerinnen machen konnte, um ohne weitere Abklärungen über die Rechtsbegehren zu befinden. Insbesondere geht aus den ärztlichen Berichten eine klare Diagnose - (Darlegung Diagnose) -, deren fachärztliche Begründung sowie die Einschätzung der Ärzte für die Zukunft respektive im Falle einer Wegweisung der Beschwerdeführerin A._______ hervor. Ausserdem sind den jeweiligen Anamnesen weitergehende Ausführungen zum familiären Beziehungsnetz der Beschwerdeführerinnen in der Türkei zu entnehmen. Für die Vorinstanz ergab sich aus diesen Unterlagen nichts, das einer weiteren Klärung im damaligen Zeitpunkt bedurft hätte, zumal sie die gestellte medizinische Diagnose nicht in Zweifel zog. Sie hat nach dem Gesagten nicht gegen ihre Pflicht zur rechtsgenüglichen Abklärung des Sachverhalts verstossen, weshalb der Antrag auf Aufhebung der angefochtenen Verfügung wegen Verletzung des rechtlichen Gehörs und Rückweisung der Sache an das Bundesamt zur Feststellung des vollständigen und richtigen rechtserheblichen Sachverhaltes abzuweisen ist.</w:t>
      </w:r>
    </w:p>
    <w:p>
      <w:r>
        <w:rPr>
          <w:b/>
        </w:rPr>
        <w:t>E. 5.1</w:t>
      </w:r>
    </w:p>
    <w:p>
      <w:r>
        <w:t>Da den Beschwerdeführern mit in Rechtskraft erwachsener Verfügung des BFF vom 26. Februar 2004 die Flüchtlingseigenschaft nicht zuerkannt und folgerichtig das Asylgesuch abgelehnt wurde (vgl. Bst. A. hiervor), kommt das in Art. 5 AsylG verankerte Prinzip des flüchtlingsrechtlichen Non-Refoulements im vorliegenden Verfahren nicht zum Tragen. Eine Rückkehr der Beschwerdeführerinnen in die Türkei erweist sich demnach unter dem Aspekt von Art. 5 AsylG als rechtmässig. Sodann ergeben sich weder aus ihren Vorbringen im abgeschlossenen Asylverfahren noch aus den Akten des vorliegenden Wiedererwägungsverfahrens Anhaltspunkte dafür, dass die Beschwerdeführerinnen für den Fall einer Rückschiebung in den Heimatstaat daselbst mit beachtlicher Wahrscheinlichkeit einer nach Art. 3 EMRK oder Art. 1 FoK verbotenen Strafe oder Behandlung ausgesetzt wären. Gemäss konstanter Praxis des EGMR sowie jener des UN-Anti-Folterausschusses müssten die Beschwerdeführerinnen eine konkrete Gefahr ("real risk") nachweisen oder glaubhaft machen, dass ihnen im Fall einer Rückschiebung Folter oder unmenschliche Behandlung drohen würde (vgl. EMARK 2001 Nr. 16 E. 6a S. 122, mit weiteren Hinweisen; statt vieler: Urteil des EGMR vom 27. Mai 2008 i.S. N. gegen Grossbritannien [Entscheid Nr. 26565/05], § 30). Diese Voraussetzungen sind jedoch in casu als nicht erfüllt zu erachten. Dieser Einschätzung steht auch die gesundheitliche Situation der Beschwerdeführerinnen beziehungsweise insbesondere der Beschwerdeführerin A._______, wie sie hiernach unter E. 5.3.3 und 5.3.4 noch im Einzelnen dargestellt wird, einem Wegweisungsvollzug unter dem Teilaspekt der Zulässigkeit besehen nicht entgegen.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auszuschliessen (vgl. BVGE 2009/2 E. 9.1.3; Urteile des Bundesverwaltungsgericht D-6721/2008 vom 5. Januar 2009 und D-6364/2008 vom 4. November 2008 E. 7.1 mit Hinweisen auf die neuste Praxis des EGMR; EMARK 2004 Nr. 6 E. 7b S. 41). Im Übrigen verpflichtet Art. 3 EMRK einen Konventionsstaat grundsätzlich nicht dazu, bei einer Konfrontation mit Suiziddrohungen von einer zu vollziehenden Weg- oder Ausweisung Abstand zu nehmen. Im konkreten Fall besteht hinreichende Gewähr dafür (vgl. wiederum E. 5.3.3 und 5.3.4 hiernach), dass nötigenfalls geeignete Massnahmen ergriffen werden könnten mit dem Ziel, die Umsetzung allfälliger Suizidabsichten im Zusammenhang mit der Ausschaffung zu verhindern (vgl. EMARK 2005 Nr. 23 E. 5.1. S. 212, mit einem Hinweis auf den Entscheid des EGMR vom 7. Oktober 2004 i.S. Dragan u.a. gegen Deutschland [Entscheid Nr. 33743/03]). Alleine aus der allgemeinen Menschenrechtssituation in der Türkei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5.2.1</w:t>
      </w:r>
    </w:p>
    <w:p>
      <w:r>
        <w:t>Gemäss Art. 83 Abs. 4 AuG kann der Vollzug für Ausländerinnen und Ausländer unzumutbar sein, wenn sie in Situationen wie Krieg, Bürgerkrieg, allgemeiner Gewalt und medizinischer Notlage im Heimat- oder Herkunftsstaat konkret gefährdet sind.</w:t>
      </w:r>
    </w:p>
    <w:p>
      <w:r>
        <w:rPr>
          <w:b/>
        </w:rPr>
        <w:t>E. 5.2.2</w:t>
      </w:r>
    </w:p>
    <w:p>
      <w:r>
        <w:t>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die Rechtsprechung der ARK in EMARK 2006 Nr. 10 E. 5.1, mit weiteren Hinweisen).</w:t>
      </w:r>
    </w:p>
    <w:p>
      <w:r>
        <w:rPr>
          <w:b/>
        </w:rPr>
        <w:t>E. 5.2.3</w:t>
      </w:r>
    </w:p>
    <w:p>
      <w:r>
        <w:t>Unter Berücksichtigung der allgemeinen Menschenrechtssituation in der Türkei sind keine Anhaltspunkte dafür ersichtlich, dass die Beschwerdeführerinnen bei einer Rückkehr in ihre Heimat einer konkreten Gefährdung ausgesetzt wären. Ein Wegweisungsvollzug in die Türkei gestützt auf die allgemeine Lage ist weiterhin als generell zumutbar zu erachten.</w:t>
      </w:r>
    </w:p>
    <w:p>
      <w:r>
        <w:rPr>
          <w:b/>
        </w:rPr>
        <w:t>E. 5.2.4</w:t>
      </w:r>
    </w:p>
    <w:p>
      <w:r>
        <w:t>Es bleibt zu prüfen, ob die gesundheitliche Situation der Beschwerdeführerinnen im Speziellen auf ein individuelles Vollzugshindernis schliessen lässt. Hinsichtlich der angeführten und durch medizinische Unterlagen belegten Beeinträchtigung des Gesundheitszustandes der Beschwerdeführerin A._______ und der - nicht belegten - Beeinträchtigung des Gesundheitszustandes der Beschwerdeführerin C._______ (kurzfristige Hospitalisation nach intensiv geäusserten Suizidabsichten)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 Nr. 7 E. 5d S. 50 ff., EMARK 2003 Nr. 24 E. 5b S. 157 f.). Vorliegend sind, entgegen der auf Beschwerdeebene vorgebrachten Ansicht, unter diesen Rahmenbedingungen den Akten keine stichhaltigen Anhaltspunkte für das Vorliegen einer medizinischen Notlage im Heimatstaat im Sinne von Art. 83 Abs. 4 AuG zu entnehmen. Den eingereichten medizinischen Unterlagen lässt sich diesbezüglich Folgendes entnehmen: Gemäss dem in den Akten liegenden ärztlichen Zeugnis der K._______ wird die Beschwerdeführerin A._______ (weiterhin) (Darlegung Therapie). Die ungewisse und belastende psychosoziale Situation habe immer wieder Druck erzeugt. Der vor einem Jahr geschehene Nachzug des Ehemannes aus I._______ habe eine Umstellung verlangt und das familiäre Klima ungünstig beeinflusst. Auf psychosoziale Probleme habe die Beschwerdeführerin A._______ immer wieder mit somatischen Beschwerden und mit depressiven Einbrüchen reagiert. Vom (...) bis zum (...) sei diese erneut wegen (Darlegung Grund) hospitalisiert gewesen. Am (...) habe die Beschwerdeführerin in stabilem Zustand die (...) wieder verlassen und besuche zurzeit halbtags die Arbeitstherapie in (Darlegung Ort der Therapie). Gemäss den ärztlichen Berichten der S._______ sowie der F._______ spreche aus ärztlicher Sicht nichts gegen eine medizinische Behandlung im Herkunftsland. Zu berücksichtigen sei jedoch, dass eine Rückweisung der Beschwerdeführerin A._______ mit Sicherheit zu einer psychischen Destabilisierung führen werde, welche möglicherweise mit akuter Suizidalität einhergehen könne. Zudem sei als Voraussetzung für eine erfolgreiche Integration im Herkunftsland eine adäquate Behandlungsmöglichkeit in der Türkei zu nennen.</w:t>
      </w:r>
    </w:p>
    <w:p>
      <w:r>
        <w:rPr>
          <w:b/>
        </w:rPr>
        <w:t>E. 5.2.5</w:t>
      </w:r>
    </w:p>
    <w:p>
      <w:r>
        <w:t>Nach den Erkenntnissen des Bundesverwaltungsgerichts (vgl. z.B. Urteile des Bundesverwaltungsgerichts D-7364/2007 vom 3. September 2008 E. 6.3.2; D-7571/2006 vom 16. Juli 2007 E. 5.3.2) verfügt der Heimatstaat der Beschwerdeführerinnen über ein ausreichendes medizinisches Versorgungsnetz, um auch schwere psychische Beeinträchtigungen adäquat behandeln zu können; dies trifft auch für die Provinz R._______ zu, aus welcher die Beschwerdeführerinnen stammen, respektive die Provinz Q._______, in welcher die Beschwerdeführerinnen ihren letzten Wohnsitz hatten. Es ist bei dieser Sachlage jedenfalls nicht von der generellen Unzumutbarkeit des Wegweisungsvollzuges auszugehen. So können die Beschwerdeführerinnen zunächst einmal auf die Unterstützung ihres Ehemannes und Vaters zählen und gemeinsam mit diesem in die Türkei zurückkehren, da dieser gemäss Urteil des Bundesverwaltungsgerichtes gleichen Datums die Schweiz ebenfalls zu verlassen hat. Auch können die Beschwerdeführerinnen - sowie auch der Ehemann und Vater derselben - in der Türkei bei der Reintegration auf die Hilfe ihrer dort verbliebenen Familienangehörigen zählen. Die Beschwerdeführerinnen wenden hinsichtlich des Bestandes eines familiären Beziehungsnetzes zwar ein, ein solches sei wohl vorhanden, werde aber aufgrund der Flucht der meisten Familienangehörigen aus der Türkei immer schwächer. Zudem sei dieses durch eine grosse Anzahl von betagten, kranken oder minderjährigen Familienangehörigen zusätzlich belastet, was die wenigen gesunden Familienangehörigen massiv überfordere und im Fall der Beschwerdeführerin A._______ die Ursache für die Erkrankung derselben darstelle. Diesbezüglich hielt die Vorinstanz im angefochtenen Wiedererwägungsentscheid nicht zu Unrecht fest, dass die plötzliche, durch nichts belegte Verschlechterung des noch im ARK-Urteil vom 14. November 2005 als ausreichend eingestuften Beziehungsnetzes der Beschwerdeführerin A._______ einige Zweifel aufwirft. Diesbezüglich ist zunächst festzuhalten, dass in den ärztlichen Berichten der G._______ betreffend die Beschwerdeführerin A._______ und vom 4. April 2006 betreffend deren Schwester G.S. (N_______) in der Anamnese festgehalten wird, dass ausser dem Vater, einem Bruder und einer Schwester, welche sich in psychiatrischer Behandlung befinden würden, keine anderen Geschwister oder sonstige Familienangehörige bekannt seien, bei welchen körperliche oder psychische Erkrankungen bestünden, was jedenfalls nicht mit den Ausführungen der Beschwerdeführerin A._______ in ihren Eingaben auf Beschwerdeebene in Einklang gebracht werden kann. Zwar seien die Eltern gemäss den erwähnten ärztlichen Unterlagen gebrechlich und pflegebedürftig; diesbezüglich ist jedoch festzustellen, dass die Beschwerdeführerinnen vor rund (...) Jahren ihre Heimat verliessen und demzufolge die Betreuung ihrer Eltern respektive Grosseltern - auch in Abwesenheit der Beschwerdeführerin A._______ - durch andere Personen gewährleistet worden sein muss und mit überwiegender Wahrscheinlichkeit auch weiterhin gewährleistet werden kann. Zudem ist angesichts des bereits von der Vorinstanz im angefochtenen Entscheid erwähnten sozio-kulturellen Kontextes und der über die Kernfamilie hinausgehenden Solidarität zwischen Familienangehörigen nicht davon auszugehen, dass nach einer Rückkehr gerade die Beschwerdeführerin A._______ und überwiegend diese für die Betreuung sämtlicher Familienmitglieder mit gesundheitlichen Beeinträchtigungen zuständig sein soll, soll den im Wiedererwägungsverfahren diesbezüglich wiederholt vorgebrachten Vorbringen uneingeschränkt Glauben geschenkt werden. Überdies können die Beschwerdeführerinnen respektive ihre Familie auf die Unterstützung der zahlreich im Ausland lebenden weiteren Familienangehörigen - zumindest in finanzieller Hinsicht - rechnen. Im Weiteren steht es den Beschwerdeführerinnen offen, bei Bedarf um Gewährung medizinischer Rückkehrhilfe gemäss Art. 93 Abs. 1 Bst. d AsylG zu ersuchen; dies gilt insbesondere für die Phase der eigentlichen Rückkehr in die Türkei, welche mit medizinischen Begleitmassnahmen flankiert werden kann.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Andererseits kann im Einzelfall eine reaktiv auf einen bevorstehenden Wegweisungsvollzug auftretende und ernsthaft gesundheitsgefährdende psychische Störung lebensbedrohlichen Ausmasses für die Frage der Zumutbarkeit relevant sein. Vorliegend könnte für die Zeit vor und während der Rückreise in den Heimatsstaat einer allfälligen zeitweiligen Verschlechterung des psychischen Zustandes der Beschwerdeführerinnen medikamentös und mit einer angepassten persönlichen Betreuung begegnet werden. Ohne die damit verbundene Beeinträchtigung der Lebensqualität zu verkennen, kann somit von den bei der Beschwerdeführerin A._______ vorliegenden gesundheitlichen Beschwerden respektive von denjenigen der Beschwerdeführerin C._______ insgesamt nicht auf eine konkrete Gefährdung in Form einer medizinischen Notlage nach dem Verständnis von Art. 83 Abs. 4 AuG geschlossen werden. Aufgrund dieser Erwägungen erübrigt es sich, aktuelle Arztzeugnisse zu verlangen, zumal verspätete Parteivorbringen im Rahmen von Art. 32 Abs. 2 VwVG zu berücksichtigen sind (vgl. oben Bst. N) und davon auszugehen ist, die von einem im Asylbereich nicht unerfahrenen Rechtsanwalt vertretenen Beschwerdeführerinnen hätten entsprechende Beweismittel eingereicht, falls sich insbesondere ihr psychischer Gesundheitszustand erheblich verschlechtert hätte.</w:t>
      </w:r>
    </w:p>
    <w:p>
      <w:r>
        <w:rPr>
          <w:b/>
        </w:rPr>
        <w:t>E. 5.3</w:t>
      </w:r>
    </w:p>
    <w:p>
      <w:r>
        <w:t>Schliesslich ist der Vollzug der Wegweisung auch weiterhin als möglich zu bezeichnen (Art. 83 Abs. 2 AuG).</w:t>
      </w:r>
    </w:p>
    <w:p>
      <w:r>
        <w:rPr>
          <w:b/>
        </w:rPr>
        <w:t>E. 5.4</w:t>
      </w:r>
    </w:p>
    <w:p>
      <w:r>
        <w:t>Zusammenfassend ist demnach festzuhalten, dass die Vorinstanz zu Recht das Wiedererwägungsgesuch der Beschwerdeführerinnen abgewiesen hat. Bei dieser Sachlage erübrigt es sich, auf weitere Beschwerdevorbringen einzugehen oder Beweismassnahmen (z.B. Botschaftsanfrage) vorzunehmen.</w:t>
      </w:r>
    </w:p>
    <w:p>
      <w:r>
        <w:rPr>
          <w:b/>
        </w:rPr>
        <w:t>E. 6</w:t>
      </w:r>
    </w:p>
    <w:p>
      <w:r>
        <w:t>Aus diesen Erwägungen ergibt sich, dass die angefochtene Verfügung vom 26. Juni 2006 Bundesrecht nicht verletzt, den rechtserheblichen Sachverhalt richtig und vollständig feststellt und angemessen ist (vgl. Art. 106 AsylG). Die Verfügung des Bundesamtes ist demzufolge zu bestätigen und die Beschwerde abzuweisen.</w:t>
      </w:r>
    </w:p>
    <w:p>
      <w:r>
        <w:rPr>
          <w:b/>
        </w:rPr>
        <w:t>E. 7</w:t>
      </w:r>
    </w:p>
    <w:p>
      <w:r>
        <w:t>Bei diesem Ausgang des Verfahrens sind die Kosten den Beschwerdeführerinnen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