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D-5134/2023 vom 24. August 2023</w:t>
      </w:r>
    </w:p>
    <w:p>
      <w:r>
        <w:t>Bundesverwaltungsgericht, 2023-08-24, DE</w:t>
      </w:r>
    </w:p>
    <w:p>
      <w:r>
        <w:rPr>
          <w:b/>
        </w:rPr>
        <w:t xml:space="preserve">Quelle: </w:t>
      </w:r>
      <w:r>
        <w:t>https://mcp.opencaselaw.ch/entscheid/bvger_D-5134_2023_d20230824</w:t>
      </w:r>
    </w:p>
    <w:p>
      <w:r>
        <w:t>FR: TAF D-5134/2023 du 24 août 2023</w:t>
      </w:r>
    </w:p>
    <w:p>
      <w:r>
        <w:t>IT: TAF D-5134/2023 del 24 agosto 2023</w:t>
      </w:r>
    </w:p>
    <w:p>
      <w:pPr>
        <w:pStyle w:val="Heading2"/>
      </w:pPr>
      <w:r>
        <w:t>Regeste</w:t>
      </w:r>
    </w:p>
    <w:p>
      <w:r>
        <w:t>Asyl und Wegweisung (beschleunigtes Verfahren) | Asyl und Wegweisung (beschleunigtes Verfahren); Verfügung des SEM vom 24.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D-5134/2023 Seite 6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D-5134/2023 Seite 7 Punkten zu wenig begründet oder in sich widersprüchlich sind, den Tatsa- chen nicht entsprechen oder massgeblich auf gefälschte oder verfälschte Beweismittel abgestützt werden (Art. 7 AsylG).</w:t>
      </w:r>
    </w:p>
    <w:p>
      <w:r>
        <w:rPr>
          <w:b/>
        </w:rPr>
        <w:t>E. 4.1</w:t>
      </w:r>
    </w:p>
    <w:p>
      <w:r>
        <w:t>Das SEM begründete seine Entscheidung im Wesentlichen damit, dass der Beschwerdeführer zwar im Jahr 2018 wegen Aktivitäten auf den sozia- len Medien in den Jahren 2015 und 2016 aufgrund des Vorwurfs der Pro- paganda für eine terroristische Organisation zu einer Freiheitsstrafe von einem Jahr und 15 Tagen verurteilt worden sei. Danach sei aber die Ur- teilsverkündung ausgesetzt und das Verfahren ohne erneute Straffälligkeit eingestellt worden. Auch der Beschwerdeführer habe diesbezüglich ange- geben, er habe keine weiteren offenen Verfahren und aufgrund dieser Ver- urteilung keine Probleme gehabt. Deshalb sei davon auszugehen, dass das damalige Verfahren effektiv eingestellt worden sei. Da der Beschwer- deführer nach Aktenlage ansonsten strafrechtlich nicht vorbelastet sei und kein politisches Profil aufweise, sei für ihn die Wahrscheinlichkeit gering, bei einer allfälligen Anhaltung in flüchtlingsrechtlich relevanter Weise Über- griffen ausgesetzt zu werden, zumal auch unter der verschärften Men- schenrechtslage seit 2016 in der Türkei nicht von systematischen Miss- handlungen oder Folter kurdischer Personen durch die Sicherheitskräfte auszugehen sei. Dementsprechend sei auch die vorgebrachte Verurteilung zu einer Haftstrafe nicht flüchtlingsrechtlich relevant, da die dreijährige Be- währungszeit bereits abgelaufen sei, ohne dass der Beschwerdeführer noch einmal strafrechtlich belangt worden wäre, weshalb im Falle einer Rückkehr in die Türkei nicht mit erheblicher Wahrscheinlichkeit eine flücht- lingsrechtlich relevante Verfolgung zu befürchten sei. Auch die geltend gemachte Reflexverfolgung aufgrund der Verurteilung seiner Schwester E._______ und seiner Eltern zu langjährigen Haftstrafen führe zu keinem anderen Ergebnis, da erlittene oder zu befürchtende Nachteile naher Angehöriger im Regelfall keine flüchtlingsrechtlich rele- vante Intensität erreichen würden und daher eine Reflexverfolgungsgefahr nur bei Vorliegen besonderer Umstände gegeben sei. Solche Umstände seien trotz der politischen Aktivitäten der Familie des Beschwerdeführers allerdings bei diesem nicht gegeben und auch die Tatsache, dass seinen Eltern in der Schweiz im Jahr 2022 Asyl gewährt worden sei, sei für sich alleine kein ausreichender Hinweis dafür, dass dem Beschwerdeführer eine Reflexverfolgung drohen könnte. Vielmehr gebe es erhebliche Unter- schiede zwischen den Vorbringen seiner Eltern, die unmittelbar von Verfol- gung bedroht gewesen seien, und seinen eigenen Vorbringen, die eine</w:t>
      </w:r>
    </w:p>
    <w:p>
      <w:r>
        <w:t>D-5134/2023 Seite 8 solche konkrete Bedrohung nicht beinhalteten. Der Beschwerdeführer habe denn auch selbst vorgebracht, wegen dieser Aktivitäten keine Prob- leme gehabt zu haben. Darüber hinaus sei das politische Engagement des Beschwerdeführers niederschwellig und nicht mit demjenigen seiner Eltern, deren Dossier kon- sultiert worden sei, oder seiner Schwester vergleichbar. Er hebe sich damit nicht aus der Masse der Personen, die sich für die kurdische Sache ein- setzten, heraus und es erschliesse sich nicht, wie es zu dem geschilderten starken Interesse der Behörden am Beschwerdeführer nach der Ausreise seiner Eltern gekommen sein könnte; zudem seien seine diesbezüglichen Antworten auch vage und allgemein. Dementsprechend wirke die angeb- lich mehrmalige Aufforderung zur Spitzeltätigkeit aufgebauscht und reali- tätsfremd, da er über kein für die Behörden relevantes Profil und nicht über entsprechende Informationen verfüge. Schliesslich bestünden auch Zwei- fel an der geltend gemachten illegalen Ausreise, da seine diesbezüglichen Aussagen ausweichend wirken würden. Allerdings erübrige sich bei fehlen- der flüchtlingsrechtlicher Relevanz eine vertiefte Glaubhaftigkeitsprüfung. Das SEM behalte sich eine spätere Geltendmachung ausdrücklich vor. Das SEM verkenne nicht, dass die geltend gemachten Behördenkontakte bedrohlich wirken könnten. Es lasse sich daraus jedoch keine objektiv be- gründete Furcht des Beschwerdeführers in flüchtlingsrechtlich relevantem Ausmass ableiten, da sich die Behörden bei allen geschilderten Vorfällen im Wesentlichen nach seinen Eltern erkundigt hätten. Dabei sei er zwar belästigt und es seien zynische Bemerkungen gefallen, trotzdem habe aber seine geltend gemachte Nichtkooperation mit den Behörden keine schwerwiegenden Sanktionen nach sich gezogen. Darüber hinaus habe die Polizei ihm bei den Vorfällen mit seinem Mitstudenten G._______ of- fenbar sogar Schutz geboten, da er sich jeweils habe entfernen können. Es gebe zudem keine konkreten Hinweise für die vom Beschwerdeführer geäusserte Vermutung, G._______ oder die beiden Fahrenden, die ihn zwei Mal in Van bedroht haben sollten, würden mit der Polizei zusammen- arbeiten. Die geltend gemachten Bedrohungen seien auch nicht belegt. Die Behelligungen hätten sich zudem lokal auf Van und B._______ sowie auf ihn persönlich beschränkt. Er habe auch keine Behelligungen seines On- kels väterlicherseits, bei dem er zuletzt gewohnt habe, oder seiner Verlob- ten geschildert. Darüber hinaus sei festzuhalten, dass es dem Beschwer- deführer möglich sei, sich an einem anderen Ort, beispielsweise in einer Stadt im Westen, niederzulassen und damit den Schikanen aus dem Weg zu gehen. Die vorgebrachten Indizien würden daher nicht ausreichen, um</w:t>
      </w:r>
    </w:p>
    <w:p>
      <w:r>
        <w:t>D-5134/2023 Seite 9 eine objektive Furcht flüchtlingsrechtlich relevanten Ausmasses zu begrün- den. Ergänzend sei klarzustellen, dass die geschilderten Behelligungen nicht die Intensität erreicht hätten, um flüchtlingsrechtlich relevant zu sein. Zusammenfassend sei festzuhalten, dass die Behelligungen, Schikanen, zynischen Bemerkungen und das Vorbringen, er habe die Abschlussprü- fung wegen einer schlechten Punktzahl wiederholen müssen, bedauerlich seien, die flüchtlingsrechtlich relevante Intensität jedoch nicht erreichten. Die geltend gemachten Übergriffe der Behörden auf seine Familie durch Gasbomben in den Jahren 2016 und 2017 seien, ebenso wie die möglichen Schikanen, falls er seinen Militärdienst ableisten würde, von dem er aktuell noch aufgrund seines Studiums befreit sei, nicht flüchtlingsrechtlich rele- vant. Zusammenfassend sei die Furcht des Beschwerdeführers vor flüchtlings- rechtlich relevanter Verfolgung als nicht begründet einzustufen und es sei auch wegen seines familiären Umfeldes nicht mit beachtlicher Wahrschein- lichkeit in absehbarer Zukunft mit der Gefahr einer Reflexverfolgung zu rechnen. Daran habe sich auch durch die Stellungnahme zum Entscheid- entwurf vom 25. August 2023 nichts geändert, da in dieser im Wesentlichen lediglich die bisherigen Vorbringen wiederholt worden seien.</w:t>
      </w:r>
    </w:p>
    <w:p>
      <w:r>
        <w:rPr>
          <w:b/>
        </w:rPr>
        <w:t>E. 4.2</w:t>
      </w:r>
    </w:p>
    <w:p>
      <w:r>
        <w:t>Der Beschwerdeführer macht mit seiner Beschwerde geltend, er stamme aus der Provinz Hakkari, in welcher der türkisch-kurdische Konflikt besonders intensiv spürbar sei. Seine Familie sei eine kurdisch patriotische Familie, die sich jahrelang für die Rechte des kurdischen Volkes eingesetzt habe. Seine Eltern (N […]) seien wegen der dauernden Repressalien der türkischen Behörden in der Schweiz als Flüchtlinge anerkannt worden. Sein Vater sei Beamter gewesen, bis er allein wegen einer Teilnahme an einer Presserklärung politischen Inhalts im Jahr 2016 für ein Jahr inhaftiert worden sei. Nach der Haftentlassung habe er seine Stelle verloren und sei dann unter dem Vorwand der «Mitgliedschaft in einer Terrororganisation» zu einer Gefängnisstrafe von 6 Jahren und 3 Monaten verurteilt worden. Das Verfahren sei derzeit beim Kassationsgerichtshof hängig. Auch seine Mutter sei jahrelang schweren Repressalien der türkischen Behörden aus- gesetzt gewesen. Sie sei mehrfach in Gewahrsam genommen worden, Strafverfahren seien eröffnet und sie zu einer Gefängnisstrafe von 8 Jahren verurteilt worden. Auch dieses Verfahren sei zurzeit beim Kassationsge- richtshof hängig. Seine ältere Schwester E._______ sei ebenfalls jahrelang durch die türkische Polizei verfolgt worden, weil sie im Jugendflügel der HDP aktiv gewesen sei. Sie sei aufgrund eines durch die Polizei</w:t>
      </w:r>
    </w:p>
    <w:p>
      <w:r>
        <w:t>D-5134/2023 Seite 10 konstruierten Sachverhalts im Jahr 2016 festgenommen und in der Folge wegen Mitgliedschaft in einer illegalen Organisation zu 10 Jahren Haft ver- urteilt worden. Zurzeit sitze sie im Gefängnis von F._______ diese Strafe ab. Auch er selbst sei von Repressalien der türkischen Behörden nicht ver- schont geblieben. Am 18. März 2018 sei er noch als Jugendlicher aufgrund von Aktivitäten auf den sozialen Medien wegen angeblicher Propaganda für eine terroristische Organisation verurteilt worden. Er habe die diesbe- züglichen Gerichtsakten bereits bei der Vorinstanz eingereicht. Dies mache deutlich, dass die Familie den türkischen Behörden als eine «terroristen- freundliche Familie» gut bekannt sei, weshalb alle Familienmitglieder in- folge der behördlichen Verfolgung schwere Nachteile erlitten hätten. Seine Familie sei im wahrsten Sinne des Wortes stigmatisiert. Nach der Flucht seiner Eltern in die Schweiz hätten die Repressalien der Polizei gegen ihn an Intensität zugenommen. Er habe mehrmals Anrufe von der Polizei und vom Gendarmeriekommandanten erhalten, die ihn un- ter dem Vorwand von «Auskunft über die Eltern» hätten unter Druck setzen wollen, um ihn für Spitzeltätigkeiten anzuwerben. Er sei in den letzten Mo- naten vor seiner Flucht in die Schweiz vor allem durch die Polizei und die Idealisten («Graue Wölfe») unter Druck gesetzt, schikaniert und bedroht worden. Die Behörden hätten genau gewusst, dass seine Eltern im Aus- land seien, trotzdem hätten sie ihn nicht in Ruhe gelassen und weiter unter Druck gesetzt, obwohl er auch immer wieder betont habe, nichts zu wissen und niemanden zu kennen. Dies sei damit zu erklären, dass seine Familie infolge der politischen Aktivitäten in der Umgebung bekannt sei und das Vertrauen der Menschen geniesse, weshalb sich die Behörden von ihm Informationen über für die HDP tätige Personen und andere politisch aktive Kurden erhofft hätten. Er sei vor die Wahl gestellt worden, entweder mit der Polizei zu kooperieren oder schwere Konsequenzen zu tragen zu haben. Dies sei eine bekannte und perfide Taktik der türkischen Polizei. Die Kon- sequenz der Ablehnung einer Kooperation sei, dass die Polizei gegen die betreffende Person einen Sachverhalt konstruiere, um sie hinter Gitter zu bringen. Da er dies gewusst habe und keinen Verrat an seinem Volk habe begehen wollen, habe er keine andere Möglichkeit gehabt, als ins Ausland zu flüchten. Obwohl er als Sohn eines ehemaligen Beamten über einen grünen Reisepass verfüge, sei er illegal aus der Türkei ausgereist, da er bei einer legalen Ausreise mit Sicherheit zumindest wegen der politischen Vergangenheit seiner Eltern am Flughafen von Istanbul festgenommen worden wäre. Wäre sein Leben nicht in Gefahr geraten und hätte der auf ihn ausgeübte Druck nicht einen unerträglichen psychischen Druck be- wirkt, hätte er die Türkei nicht verlassen, da es ihm dort vorher gut</w:t>
      </w:r>
    </w:p>
    <w:p>
      <w:r>
        <w:t>D-5134/2023 Seite 11 gegangen sei. Er habe sich aufgrund seiner politischen Vergangenheit und derjenigen seiner nahen Verwandten weder in B._______, wo er studiert habe, noch in der Stadt Van, wo er bei seinem Onkel gewohnt habe, den Repressalien der türkischen Behörden entziehen können. Der Druck auf ihn habe mit der Zeit dermassen an Intensität zugenommen, dass er ihn nicht mehr habe aushalten können. Es müsse davon ausgegangen wer- den, dass die meisten Personen in einer ähnlichen Situation dasselbe ge- macht hätten. Das heisst, sie hätten sich wie er durch eine Flucht ins Aus- land der gefährlichen und menschenunwürdigen Situation entzogen. Dar- aus folge, dass die Versuche der Anwerbung zu Spitzeldiensten für den Staat einen unerträglichen psychischen Druck bewirkt habe, der für ihn ei- nen weiteren Verbleib im Heimatstaat unzumutbar habe werden lassen, da die Behörden mit schweren Diskriminierungen im Falle einer Ablehnung des Angebots gedroht hätten. Auch hätten mehrere seiner nahen Verwandten aufgrund ihrer ethnischen Abstammung und aufgrund ihrer politischen Ansicht schwere Nachteile er- litten. Als Familienmitglied habe auch er schwere Nachteile erlitten. Der dadurch bedingte psychische Druck habe mit der Zeit immer mehr zuge- nommen, so dass er nicht mehr in Sicherheit habe leben können. Er habe vor allem («80 bis 85 Prozent der Gründe») wegen seiner Familie das Land verlassen müssen. Die Repressalien hätten nach der Ausreise seiner El- tern im Jahr 2021 zugenommen, er sei aber schon vorher seit einer langen Zeit den türkischen Behörden aufgrund seiner politischen Aktivitäten und wegen der politischen Vergangenheit beziehungsweise Aktivitäten seines verwandtschaftlichen Umfeldes gut bekannt und jahrelang ständigen Re- pressionen ausgesetzt gewesen. Vor diesem Hintergrund müsse bei der Gesamtwürdigung des Falles davon ausgegangen werden, dass ihm Re- flexverfolgung drohe. Seine Familie und er selbst seien der Unterstützung und Propagandabe- treibung für eine «terroristischen Organisation» verdächtigt worden. Über Personen, die aus politischen Gründen, vor allem im Zusammenhang mit der PKK, festgenommen oder verhaftet würden, werde ein politischen Da- tenblatt/eine Fiche angelegt, die nicht gelöscht werde. Bei einer allfälligen Wiedereinreise beziehungsweise der damit verbundenen Kontrolle würde diese Fiche entdeckt, was nach der Rechtsprechung bereits ein Risiko staatlicher, in ihrer Intensität asylrechtlich potentiell relevanter Verfolgungs- massnahmen darstelle. Es sei aktenkundig, dass er festgenommen wor- den sei und gegen ihn ein Strafverfahren wegen Präsidentenbeleidigung und Propaganda zugunsten einer Terrororganisation eröffnet worden sei.</w:t>
      </w:r>
    </w:p>
    <w:p>
      <w:r>
        <w:t>D-5134/2023 Seite 12 Diesbezüglich habe er im Rahmen des Asylverfahrens mehrere Beweis- mittel eingereicht. Allein aufgrund dieser Tatsache würde im Falle einer Ausschaffung eine konkrete Gefahr für ihn bestehen, erneut festgenom- men, verurteilt und einer menschenunwürdigen Behandlung ausgesetzt zu werden. In Fällen mit Bezug zur PKK könne auch nicht mit einem fairen Gerichtsverfahren gerechnet werden. In der Türkei seien Begriffe, wie De- mokratie, Rechtssicherheit, Rechtsstaatlichkeit, Pressefreiheit und Men- schenrechte seit Jahren zu leeren Worten verkommen. Willkürliche Verhaf- tungen und Folter seien seit Jahren an der Tagesordnung, was auch durch viele Berichte gut belegt sei. Seit der erneuten Eskalation des Kurdenkon- flikts Mitte 2015 und dem Putschversuch Mitte 2016 hätten zudem Folter und Misshandlungen durch Sicherheitskräfte stark zugenommen und es herrsche faktische Straffreiheit für die Sicherheitskräfte während der Si- cherheitsoperationen im Südosten der Türkei, was diese Praktiken noch fördere. Ein kleiner Verdacht genüge, um unter dem Vorwurf der Unterstüt- zung des Terrorismus oder Propagandabetreibung zugunsten einer Terror- organisation, verhaftet zu werden. Auch die Rechtsprechung anerkenne, dass eine angebliche Verbindung zur PKK genügen könne, um zu einer langjährigen Haftstrafe verurteilt zu werden. Er habe damit zweifellos deutlich gemacht, dass er im Visier der türkischen Behörden stehe, weshalb davon auszugehen sei, dass sich bei einer allfäl- ligen Rückkehr in sein Heimatland, seine Befürchtungen, weiterer staatli- cher Verfolgung ausgesetzt zu sein, mit an Sicherheit grenzender Wahr- scheinlichkeit, verwirklichen würden. Seine Vorbringen würden dement- sprechend den Anforderungen von Art. 7 AsylG und von Art. 3 AsylG genü- gen und er sei als Flüchtling anzuerkennen.</w:t>
      </w:r>
    </w:p>
    <w:p>
      <w:r>
        <w:rPr>
          <w:b/>
        </w:rPr>
        <w:t>E. 4.3</w:t>
      </w:r>
    </w:p>
    <w:p>
      <w:r>
        <w:t>Das SEM hielt in seiner Vernehmlassung vollumfänglich an seinen Er- wägungen fest und bemerkte darüber hinaus, dass nicht aktenkundig sei, dass gegen den Beschwerdeführer ein Verfahren wegen Beleidigung des Staatspräsidenten geführt worden wäre.</w:t>
      </w:r>
    </w:p>
    <w:p>
      <w:r>
        <w:rPr>
          <w:b/>
        </w:rPr>
        <w:t>E. 4.4</w:t>
      </w:r>
    </w:p>
    <w:p>
      <w:r>
        <w:t>In seiner Replik betont der Rechtsvertreter des Beschwerdeführers, dass er in der Beschwerdeschrift ausgeführt habe, dass der Beschwerde- führer festgenommen und ein Strafverfahren wegen Präsidentenbeleidi- gung und Propaganda zugunsten einer Terrororganisation eröffnet worden sei. Er habe diesbezüglich im Rahmen des erstinstanzlichen Verfahrens mehrere Beweismittel eingereicht. Allein aufgrund dieser Umstände würde für ihn im Falle einer Ausschaffung eine konkrete Gefahr bestehen, erneut festgenommen sowie verurteilt und einer menschenunwürdigen</w:t>
      </w:r>
    </w:p>
    <w:p>
      <w:r>
        <w:t>D-5134/2023 Seite 13 Behandlung ausgesetzt zu werden. Allerdings sei ihm beim Schreiben der Beschwerde ein Fehler unterlaufen, da er neben der Propaganda auch die Präsidentenbeleidigung erwähnt habe. Dies könne vorkommen, es sei aber nicht nachvollziehbar, dass die Vorinstanz nun diesen Fehler «an die grosse Glocke hängt» und versuche, damit die Asylgründe des Beschwer- deführers «in die Leere laufen zu lassen». Er verwies des Weiteren nochmals auf die bisherigen Ausführungen und macht geltend, der Beschwerdeführer sei «an der Reihe» festgenommen und wie seine anderen Familienangehörigen auch zu einer langjährigen Haftstrafe verurteilt zu werden. Für den Beschwerdeführer gebe es auch keine Möglichkeit einer innerstaatlichen Fluchtalternative, weil er den Be- hörden bekannt sei und überall ausfindig gemacht werden würde. Sowohl die türkische Polizei als auch die rechtsradikalen «Grauen Wölfe» würden ihn nie in Ruhe lassen. Im Falle einer Ausschaffung erwarte ihn in der Tür- kei entweder das Gefängnis oder der Tod durch «unbekannte Täter». Hätte keine solch konkrete Gefahr bestanden, hätte er mit Sicherheit sein Stu- dium und seine Verlobte nicht hinter sich gelassen und wäre nicht ins Aus- land geflüchtet. Im Übrigen verweise er auf die in der Beschwerdeschrift gemachten Ausführungen.</w:t>
      </w:r>
    </w:p>
    <w:p>
      <w:r>
        <w:rPr>
          <w:b/>
        </w:rPr>
        <w:t>E. 5.1</w:t>
      </w:r>
    </w:p>
    <w:p>
      <w:r>
        <w:t>Die Vorbringen des Beschwerdeführers sind nicht geeignet, eine lan- desweite individuelle Verfolgungsgefahr ausreichend darzutun. Die ge- schilderten Vorfälle bestehen aus einem länger zurückliegenden singulä- ren Ereignis namentlich der Verurteilung im Jahr 2018, zwei Auseinander- setzungen an der Universität in B._______ mit einem Mitstudenten, wel- chen sich der Beschwerdeführer jeweils mit Hilfe der Polizei entziehen konnte, und mehrmaligen Anwerbeversuchen in der jüngeren Vergangen- heit. Keiner der als bedrohlich beschriebenen Anwerbeversuche führte zum Erfolg oder zu körperlichen Übergriffen auf den Beschwerdeführer. Diese Anwerbeversuche und auch die Erkundigungen der Polizei und des Gendarmeriekommandanten nach seinen Eltern reichen nicht aus, um eine individuelle Verfolgungsgefahr für den Beschwerdeführer zu begründen. Die Tatsache, dass er in der Zeit zwischen der Verurteilung zu einer be- dingten Haftstrafe im Jahr 2018 und den Anwerbeversuchen nach der Aus- reise seiner Eltern jahrelang in B._______ studieren, in Van leben sowie eine Beziehung zu seiner Verlobten aufbauen und führen konnte, ohne da- bei konkreten Verfolgungshandlungen ausgesetzt gewesen zu sein, spricht gegen eine landesweit drohende Verfolgungsgefahr. Dass der Beschwer- deführer tatsächlich einer Verfolgungsgefahr ausgesetzt sein sollte, ist –</w:t>
      </w:r>
    </w:p>
    <w:p>
      <w:r>
        <w:t>D-5134/2023 Seite 14 angesichts der langen Zeit ohne gezielte Massnahmen gegen ihn – aus Sicht des Gerichts nicht hinreichend wahrscheinlich. Hierin liegt auch der Unterschied zu der in der Beschwerde angesprochenen Praxis des Ge- richts, in der in der Regel eine vorherige Inhaftierung und Anklage der be- schwerdeführenden Personen vorlag, mithin sich das anhaltende Interesse der türkischen Behörden an den betroffenen Personen bereits klar mani- festiert hatte oder noch ein Verfahren hängig war. Beides ist beim Be- schwerdeführer nicht der Fall, da er seit seiner Verurteilung im Jahr 2018 keinen individuellen Verfolgungsmassnahmen ausgesetzt war, die über An- werbeversuche ohne Gewaltanwendung hinausgingen. Es erscheint nicht hinreichend wahrscheinlich, dass seine Weigerung, als Spitzel für die tür- kischen Behörden tätig zu sein, zu Verfolgungsmassnahmen führen würde.</w:t>
      </w:r>
    </w:p>
    <w:p>
      <w:r>
        <w:rPr>
          <w:b/>
        </w:rPr>
        <w:t>E. 5.2</w:t>
      </w:r>
    </w:p>
    <w:p>
      <w:r>
        <w:t>Daran vermag auch nichts zu ändern, dass andere Mitglieder seiner Familie wegen PKK-Nähe einer individuellen Verfolgungsgefahr ausge- setzt waren und sind.</w:t>
      </w:r>
    </w:p>
    <w:p>
      <w:r>
        <w:rPr>
          <w:b/>
        </w:rPr>
        <w:t>E. 5.2.1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 fung einer begründeten Furcht vor Verfolgung beweiserleichternde Grund- sätze zur Anwendung (vgl. insbesondere EMARK 1993 Nr. 6, E. 4, S. 38 mit weiteren Verweisen; Weiterführung dieser Praxis durch die Rechtspre- chung des Bundesverwaltungsgerichts, beispielsweise im Urteil des BVGer E-2734/2015 vom 16. April 2018 mit weiterem Verweis auf Urteil E-3738/2006 vom 5. Februar 2009 E. 5.3.1). Hinsichtlich der vom Be- 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 vant sein kann. Die Wahrscheinlichkeit, Opfer einer solchen Reflexverfol- 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w:t>
      </w:r>
    </w:p>
    <w:p>
      <w:r>
        <w:t>D-5134/2023 Seite 15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5.2.2</w:t>
      </w:r>
    </w:p>
    <w:p>
      <w:r>
        <w:t>In diesem Zusammenhang ist vorab festzustellen, dass der Be- schwerdeführer, wie bereits erwähnt, in der Vergangenheit keinen genü- gend intensiven Verfolgungshandlungen aufgrund seiner familiären Bezie- hungen ausgesetzt gewesen ist. Dies gilt sowohl im Hinblick auf die Nach- fragen der Behörden zu seinen in der Schweiz lebenden Eltern als auch für die Inhaftierung seiner Schwester, die wegen Unterstützung der PKK in der Türkei inhaftiert ist. Beides hat bisher – auch nach den Schilderungen des Beschwerdeführers – nicht zu Reflexverfolgung im asylrechtlich rele- vanten Umfang geführt. Der Beschwerdeführer verfügt selber über kein po- litisches Profil. Nachdem er als Einzelperson für die türkischen Behörden nicht von grösserem Interesse war, scheint ein solches Interesse auch für die Zukunft eher unwahrscheinlich. Hinweise auf ein gesteigertes behörd- liches Interesse an der Person des Beschwerdeführers ergeben sich auch nicht aus dem Umstand, dass er sich aktuell in der Schweiz befindet, wo sich auch seine Eltern aufhalten.</w:t>
      </w:r>
    </w:p>
    <w:p>
      <w:r>
        <w:rPr>
          <w:b/>
        </w:rPr>
        <w:t>E. 5.3</w:t>
      </w:r>
    </w:p>
    <w:p>
      <w:r>
        <w:t>Der Beschwerdeführer konnte damit keine landesweit drohende Verfol- gungsgefahr bei einer allfälligen Rückkehr glaubhaft machen. Trotz der fa- miliären Beziehungen und der Anwerbeversuche ist nicht von einem flücht- lingsrechtlich relevanten Interesse der Behörden am Beschwerdeführer auszugehen. Er erfüllt daher die Flüchtlingseigenschaft nicht.</w:t>
      </w:r>
    </w:p>
    <w:p>
      <w:r>
        <w:rPr>
          <w:b/>
        </w:rPr>
        <w:t>E. 5.4</w:t>
      </w:r>
    </w:p>
    <w:p>
      <w:r>
        <w:t>Der Beschwerdeführer verweist im Übrigen auf Nachteile, die der kur- dischen Bevölkerung in der Türkei generell drohen. Das Bundesverwal- tungsgericht geht in der aktuellen Situation weiterhin nicht von einer Situ- ation der Kollektivverfolgung für diese Bevölkerungsgruppe aus (vgl. etwa Urteile des BVGer E-3917/2021 vom 11. Januar 2022 E. 6.3 und E-3393/2023 vom 14. August 2023 E. 7.6). Auch aus den verfügbaren Be- richten zur aktuellen Lage in der Türkei kann der Beschwerdeführer schliesslich nicht ableiten, dass er bei einer allfälligen Rückkehr individuell begründeten Anlass zur Furcht vor künftiger Verfolgung habe. Er verfügt vorliegend über kein exponiertes Profil. Es bestehen aus den Akten auch keine Anhaltspunkte, dass er das Interesse der türkischen Behörden auf sich gezogen haben könnte und aus diesem Grund zukünftig Verfolgung zu befürchten hätte. Auch die geltend gemachte illegale Ausreise reicht für sich genommen nicht für die Annahme aus, dass er bei einer allfälligen</w:t>
      </w:r>
    </w:p>
    <w:p>
      <w:r>
        <w:t>D-5134/2023 Seite 16 Rückkehr im Fokus der türkischen Behörden stehen würde. Praxisgemäss ergeben sich auch aus einer bestehenden künftigen Dienstpflicht keine Hinweise auf eine asylrechtlich relevante Bedrohungslage.</w:t>
      </w:r>
    </w:p>
    <w:p>
      <w:r>
        <w:rPr>
          <w:b/>
        </w:rPr>
        <w:t>E. 5.5</w:t>
      </w:r>
    </w:p>
    <w:p>
      <w:r>
        <w:t>Gesamthaft ist es vorliegend nicht überwiegend wahrscheinlich, dass der Beschwerdeführer bei einer Rückkehr in die Türkei ernsthafte Nachteile im Sinne von Art. 3 Abs. 2 AsylG zu befürchten hätte. Das SEM hat das Asylgesuch des Beschwerdeführers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D-5134/2023 Seite 17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D-5134/2023 Seite 18</w:t>
      </w:r>
    </w:p>
    <w:p>
      <w:r>
        <w:rPr>
          <w:b/>
        </w:rPr>
        <w:t>E. 7.4.1</w:t>
      </w:r>
    </w:p>
    <w:p>
      <w:r>
        <w:t>Das SEM führte diesbezüglich aus, dass weder die in der Türkei herr- schende politische Situation noch andere Gründe gegen die Zumutbarkeit der Rückführung in den Heimatstaat sprächen. Insbesondere herrsche auch nach der Niederschlagung des Militärputschversuches vom Juli 2016 dort keine landesweite Situation allgemeiner Gewalt, die einen Wegwei- sungsvollzug als generell unzumutbar erscheinen lassen würde. Der Be- schwerdeführer habe zuletzt in Van gelebt. Dort könne trotz des Wieder- aufflammens des türkisch-kurdischen Konfliktes und namentlich einer seit Juli 2015 zu verzeichnenden deutlichen Zunahme gewaltsamer Auseinan- dersetzungen zwischen der Kurdischen Arbeiterpartei (PKK) und staatli- chen Sicherheitskräften nach wie vor nicht von einer flächendeckenden Si- tuation allgemeiner Gewalt gesprochen werden, die einen Wegweisungs- vollzug als generell unzumutbar erscheinen lass, wovon lediglich die bei- den südöstlichen Grenzprovinzen zum Irak, Sirnak und Hakkari, ausge- nommen seien, in die ein Wegweisungsvollzug als generell unzumutbar gelte. Der Beschwerdeführer sei jung, gesund, habe bereits ein Studium abge- schlossen und bringe Erfahrung als Kellner, Kassierer und Fotograf mit. Er besitze zudem ein weitläufiges Beziehungsnetz in Van und Umgebung und im Ausland. Zuletzt habe er bei seinem Onkel väterlicherseits in Van gelebt. Es sei deshalb von einem tragfähigen familiären Beziehungsnetz, Wohn- raum sowie von einer finanziellen Grundlage auszugehen, auf die der Be- schwerdeführer in der Türkei zurückgreifen könne. Van sei auch nicht von den Erdbeben im Februar 2023 betroffen gewesen. Demzufolge sei ein Wegweisungsvollzug auch unter Berücksichtigung seiner Herkunft aus die- ser Provinz als zumutbar zu erachten. Der Beschwerdeführer habe ausserdem in lzmir studiert und eine Reise ins Ausland unternommen, womit ihm Autonomie und Mobilität zuzuschreiben sei. Daher könne er sich angesichts der in der Türkei bestehenden Nieder- lassungsfreiheit und der genannten Indizien in einer anderen Stadt bei- spielsweise im Westen niederlassen. Ausser vorübergehenden Schulterschmerzen habe er auch keine gesund- heitlichen Beeinträchtigungen geltend gemacht, weshalb er als gesunder, junger Mann gelte. Die medizinische Gesundheitsversorgung ist in der Tür- kei sei gewährleistet und entspreche grundsätzlich westeuropäischen Standards. Deshalb könne der Beschwerdeführer allfällige medizinische Probleme dort behandeln lassen. Demzufolge sei der Wegweisungsvollzug auch unter diesen individuellen Aspekten als zumutbar zu erachten.</w:t>
      </w:r>
    </w:p>
    <w:p>
      <w:r>
        <w:t>D-5134/2023 Seite 19</w:t>
      </w:r>
    </w:p>
    <w:p>
      <w:r>
        <w:rPr>
          <w:b/>
        </w:rPr>
        <w:t>E. 7.4.2</w:t>
      </w:r>
    </w:p>
    <w:p>
      <w:r>
        <w:t>Im Hinblick auf das Bestehen von Wegweisungsvollzugshindernissen wiederholt der Beschwerdeführer im Wesentlichen seine Vorbringen hin- sichtlich der Flüchtlingseigenschaft in komprimierter Form und weist auf eine drohende menschenunwürdige Behandlung während einer allfälligen Haft hin, weshalb eine Wegweisung in den «Unrechtsstaat Türkei» unzu- mutbar sei.</w:t>
      </w:r>
    </w:p>
    <w:p>
      <w:r>
        <w:rPr>
          <w:b/>
        </w:rPr>
        <w:t>E. 7.4.3</w:t>
      </w:r>
    </w:p>
    <w:p>
      <w:r>
        <w:t>Mit seinen Vorbringen zu den Wegweisungsvollzugshindernissen macht der Beschwerdeführer keine über die asylrechtlich bereits gewürdig- ten Vorbringen (oben E. 5) hinausgehenden Unzumutbarkeitsgründe gel- tend. Diesbezüglich kann auch auf die zutreffenden Ausführungen der Vor- instanz verwiesen werden, denen sich das Gericht anschliesst. Es sind darüber hinaus auch aus den Akten keine individuellen Gründe erkennbar, die den Wegweisungsvollzug unzumutbar erscheinen lassen würden. Ins- besondere hat die Vorinstanz zu Recht nicht die Herkunft des Beschwer- deführers aus der Provinz Hakkari, sondern – aufgrund der bestehenden Bindungen und des langjährigen Voraufenthalts – seinen letzten Wohnort Van ihrer Analyse der Wegweisungsvollzugshindernisse zugrunde gelegt und die Möglichkeit des Beschwerdeführers dort auf ein tragfähiges Bezie- hungsnetz zurückzugreifen sowie seinen Lebensunterhalt zu sichern, hin- gewiesen.</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D-5134/2023 Seite 20</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D-5134/2023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