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D-5128/2015 vom 21. Februar 2018</w:t>
      </w:r>
    </w:p>
    <w:p>
      <w:r>
        <w:t>Bundesverwaltungsgericht, 2018-02-21, FR</w:t>
      </w:r>
    </w:p>
    <w:p>
      <w:r>
        <w:rPr>
          <w:b/>
        </w:rPr>
        <w:t xml:space="preserve">Quelle: </w:t>
      </w:r>
      <w:r>
        <w:t>https://mcp.opencaselaw.ch/entscheid/bvger_D-5128_2015</w:t>
      </w:r>
    </w:p>
    <w:p>
      <w:r>
        <w:t>FR: TAF D-5128/2015 du 21 février 2018</w:t>
      </w:r>
    </w:p>
    <w:p>
      <w:r>
        <w:t>IT: TAF D-5128/2015 del 21 febbraio 2018</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(art. 48 al. 1 PA). Présenté dans la forme et dans le délai prescrits par la loi, le recours est recevable (art. 52 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de persécutions futures (cf. ATAF 2009/29 consid. 5.1 p. 376, ATAF 2008/12 consid. 5.2 p. 154 s., et ATAF 2008/4 consid. 5.4 p. 39 s.,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p. 43 s. [et réf. cit.], toujours d'actualité).</w:t>
      </w:r>
    </w:p>
    <w:p>
      <w:r>
        <w:rPr>
          <w:b/>
        </w:rPr>
        <w:t>E. 2.2</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p. 796 de même que ATAF 2009/57 consid. 1.2 p. 798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 l'appui de sa deuxième demande d'asile introduite par écrit du (...) 2014, A._______ a réitéré être chrétien chaldéen et être originaire de Mossoul, où il serait né et aurait vécu jusqu'à son départ d'Irak. Pour étayer ses dires, il s'est référé à sa carte d'identité, à son certificat de nationalité et à son certificat de baptême, déjà produits dans le cadre de sa première procédure d'asile (cf. consid. A.b et A.i ci-dessus). En outre, le prénommé a expliqué, qu'indépendamment de son origine mossouliote, il craignait, en tant que chrétien, une persécution de la part de membres de l'organisation Etat islamique (ci-après également : EI), cette organisation visant en particulier les chrétiens et menaçant et persécutant l'ensemble de la population du nord de l'Irak, y compris à Mossoul et au Kurdistan irakien.</w:t>
      </w:r>
    </w:p>
    <w:p>
      <w:r>
        <w:rPr>
          <w:b/>
        </w:rPr>
        <w:t>E. 4.2</w:t>
      </w:r>
    </w:p>
    <w:p>
      <w:r>
        <w:t>Dans sa décision du 22 juillet 2015, le SEM a tout d'abord rappelé que les documents d'identité produits par A._______ avaient déjà été considérés comme étant des faux, lors de la première procédure d'asile introduite par le prénommé, et que son origine mossouliote avait alors été considérée comme étant invraisemblable, sa province d'origine étant très vraisemblablement celle de N._______, à savoir une province de la région autonome du Kurdistan irakien. Le SEM a, à cet égard, retenu que l'intéressé n'avait, à l'appui de sa nouvelle demande du (...) 2014, fait valoir aucun argument ou élément de preuve qui permettrait de remettre en cause cette analyse. Le Secrétariat d'Etat a également considéré que A._______ n'était pas fondé à craindre une persécution en cas de retour à N._______, rien ne permettant, d'une part, d'admettre que les autorités kurdes persécuteraient les membres d'une minorité ethnique ou religieuse ou ne leur fourniraient pas une protection adéquate en cas de besoin. D'autre part, une crainte de future persécution de la part des membres de l'EI n'était pas fondée, les quatre provinces du Kurdistan irakien n'étant pas menacées par des attaques de cette organisation. De plus, le SEM a rappelé que le Tribunal n'avait pas non plus, à ce jour, retenu de persécution collective à l'encontre des chrétiens dans le centre de l'Irak.</w:t>
      </w:r>
    </w:p>
    <w:p>
      <w:r>
        <w:rPr>
          <w:b/>
        </w:rPr>
        <w:t>E. 4.3</w:t>
      </w:r>
    </w:p>
    <w:p>
      <w:r>
        <w:t>Dans son recours du (...) 2015, A._______ a, dans un premier temps, expliqué que le fait que les documents d'identité produits avaient été considérés comme des faux ne permettait pas de mettre en doute son origine mossouliote, dans la mesure où il avait acquis ces documents de manière régulière. De plus, il a fait valoir que les déclarations de ses cousins n'avaient pas plus de poids que les siennes, les circonstances dans lesquelles ceux-ci s'étaient exprimés devant être examinées. L'intéressé a aussi indiqué que les éventuelles erreurs et incompréhensions de ses cousins ne pouvaient pas lui être imputées. Il s'est en outre dit prêt à se soumettre à une nouvelle analyse LINGUA. Pour étayer ses allégations, il a produit, une fois encore, ceci sous forme de copie, l'attestation de domicile du (...) 2010. Le recourant a ensuite expliqué, qu'ayant été socialisé à Mossoul, N._______ ne présentait pas, pour lui, une alternative de fuite, ce d'autant moins qu'il n'y connaissait personne. De plus, il a fait valoir que les chrétiens seraient toujours persécutés tant au centre de l'Irak que dans la région de Mossoul. S'agissant de l'exécution de son renvoi dans sa région d'origine, A._______ a fait valoir que celle-ci était illicite et inexigible, en particulier vers la ville de Mossoul. En outre, il ne disposerait pas, en raison de sa religion, d'une alternative de fuite soit dans la province de N._______, soit dans une autre région de l'Irak.</w:t>
      </w:r>
    </w:p>
    <w:p>
      <w:r>
        <w:rPr>
          <w:b/>
        </w:rPr>
        <w:t>E. 5.1</w:t>
      </w:r>
    </w:p>
    <w:p>
      <w:r>
        <w:t>En l'espèce, c'est à juste titre que le SEM a retenu que A._______ n'avait produit aucun élément de preuve ou indice concret nouveau permettant d'admettre qu'il est effectivement originaire de Mossoul.</w:t>
      </w:r>
    </w:p>
    <w:p>
      <w:r>
        <w:rPr>
          <w:b/>
        </w:rPr>
        <w:t>E. 5.2</w:t>
      </w:r>
    </w:p>
    <w:p>
      <w:r>
        <w:t>En effet, dans le cadre de sa deuxième demande d'asile, le recourant s'est limité à produire une fois encore les moyens de preuve qu'il avait déjà versés au dossier de sa première procédure d'asile. Or, une demande multiple au sens de l'art. 111c LAsi ne saurait à l'évidence servir à obtenir une nouvelle appréciation de faits déjà examinés dans le cadre d'une décision de rejet d'asile entrée en force de chose jugée, tel que c'est le cas en l'occurrence (cf. ATAF 2014/39 consid. 7).</w:t>
      </w:r>
    </w:p>
    <w:p>
      <w:r>
        <w:rPr>
          <w:b/>
        </w:rPr>
        <w:t>E. 5.3</w:t>
      </w:r>
    </w:p>
    <w:p>
      <w:r>
        <w:t>Cela dit, même s'il n'est pas exclu, au vu du rapport établi par le spécialiste LINGUA mandaté par le SEM (cf. consid. A.c ci-dessus) que l'intéressé ait vécu à Mossoul pendant un certain temps, l'attestation de domicile produite à son dossier, dans laquelle le chef du quartier J._______ atteste et confirme, à la date du (...) 2010, que « A._______ » est un habitant du quartier, ne permet pas de retenir qu'il soit effectivement originaire de cette ville. En effet, le fait d'habiter dans une ville à un moment donné ne démontre pas encore que l'on en est originaire. L'affirmation contenue dans ce document relève d'ailleurs de l'impossible. En effet, à la date à laquelle celui-ci a été établi et signé, à savoir le (...) 2010, A._______ se trouvait déjà en Suisse depuis près de (...) ans. Pour le reste, il suffit, sur ce point, de renvoyer au consid. 6.1 de l'arrêt D-5419/2010 du 12 mai 2011. De fait, en produisant une fois encore ce document à l'appui de sa deuxième demande d'asile, l'intéressé cherche en réalité à obtenir une nouvelle appréciation de faits déjà examinés, ce qui n'ouvre pas la voie de la demande multiple (cf. art. 111c al. 2 LAsi ; ATAF 2014/39 consid. 7).</w:t>
      </w:r>
    </w:p>
    <w:p>
      <w:r>
        <w:rPr>
          <w:b/>
        </w:rPr>
        <w:t>E. 5.4</w:t>
      </w:r>
    </w:p>
    <w:p>
      <w:r>
        <w:t>Il en va de même s'agissant du document intitulé certificat de naissance, de baptême et de confirmation de l'église K._______. En effet, ce document a également déjà été produit lors de la première procédure d'asile introduite par l'intéressé. Pour les mêmes motifs que ceux déjà exposés au considérant 5.3 ci-dessus, ce moyen de preuve ne saurait donc justifier une deuxième demande d'asile. A toutes fins utiles, il est rappelé que dans son arrêt D-5419/2010 du 12 mai 2011, le Tribunal a retenu que ce document ne permettait pas de rendre vraisemblable l'origine de Mossoul de A._______, ce certificat ne mentionnant pas notamment le lieu de naissance de ce dernier (cf. arrêt D-5419/2010 du 12 mai 2011, consid. 6.1).</w:t>
      </w:r>
    </w:p>
    <w:p>
      <w:r>
        <w:rPr>
          <w:b/>
        </w:rPr>
        <w:t>E. 5.5</w:t>
      </w:r>
    </w:p>
    <w:p>
      <w:r>
        <w:t>Par ailleurs, l'allégation du recourant selon laquelle il aurait obtenu sa carte d'identité et son certificat de nationalité de manière régulière auprès des autorités irakiennes se limite à une simple affirmation de sa part. Rien ne permet ainsi de remettre en cause le constat selon lequel ces documents sont des faux (cf. arrêt D-5419/2010 du 12 mai 2011, consid. 6.1).</w:t>
      </w:r>
    </w:p>
    <w:p>
      <w:r>
        <w:rPr>
          <w:b/>
        </w:rPr>
        <w:t>E. 5.6</w:t>
      </w:r>
    </w:p>
    <w:p>
      <w:r>
        <w:t>Dans ces conditions, il n'est nullement nécessaire d'examiner, dans le cadre de la présente procédure, les circonstances dans lesquelles H._______ et I._______ se sont exprimés sur leur lieu d'origine, même s'il est évident qu'ils ont été entendus sur ce point dans le cadre de leurs demandes d'asile respectives. Au vu de ce qui précède, il n'y a pas non plus lieu d'ordonner une analyse LINGUA complémentaire, ce d'autant moins que celle établie le (...) a conclu que A._______ est originaire d'Irak et qu'il est probable qu'il ait vécu à Mossoul durant quelque temps.</w:t>
      </w:r>
    </w:p>
    <w:p>
      <w:r>
        <w:rPr>
          <w:b/>
        </w:rPr>
        <w:t>E. 5.7</w:t>
      </w:r>
    </w:p>
    <w:p>
      <w:r>
        <w:t>Au demeurant, même s'il est vraisemblable que le prénommé a vécu à Mossoul une partie de sa vie, cela ne permet pas pour autant de fonder actuellement une crainte de future persécution de la part de l'EI. En effet, même s'il n'est pas exclu que certains combattants de cette organisation soient encore présents dans cette ville, se cachant parmi la population, Mossoul n'est plus, depuis juillet 2017, contrôlée par l'EI (cf. arrêt D-5292/2016 du 3 janvier 2018, consid. 4.2.1 et 4.2.2).</w:t>
      </w:r>
    </w:p>
    <w:p>
      <w:r>
        <w:rPr>
          <w:b/>
        </w:rPr>
        <w:t>E. 6</w:t>
      </w:r>
    </w:p>
    <w:p>
      <w:r>
        <w:t>Dans son recours du (...) 2015, A._______ a en outre fait valoir une crainte de future persécution de la part de membres de l'EI, en cas de retour en Irak, ceci en raison de sa confession chrétienne.</w:t>
      </w:r>
    </w:p>
    <w:p>
      <w:r>
        <w:rPr>
          <w:b/>
        </w:rPr>
        <w:t>E. 6.1</w:t>
      </w:r>
    </w:p>
    <w:p>
      <w:r>
        <w:t>Force est toutefois de constater que, dans le cadre de sa deuxième demande d'asile, le recourant n'est pas non plus parvenu à démontrer son origine mossouliote (cf. consid. 5 ci-avant). Rien ne permet ainsi de remettre en cause l'analyse retenue par le SEM dans la décision attaquée et selon laquelle, comme déjà retenu lors de l'examen de sa première demande d'asile, tout porte à croire que l'intéressé est originaire de la province de N._______. Il convient dès lors d'examiner si, au vu de la situation actuelle au Kurdistan irakien et plus précisément dans la province de N._______, A._______ est fondé à craindre de subir des préjudices déterminants en matière d'asile en raison de sa religion chrétienne. Il convient de préciser, à cet égard, que, contrairement à ce que le prénommé semble avancer dans son recours, la province de N._______ ne constitue pas, en l'espèce, une alternative de fuite pour lui, mais un retour dans sa région d'origine.</w:t>
      </w:r>
    </w:p>
    <w:p>
      <w:r>
        <w:rPr>
          <w:b/>
        </w:rPr>
        <w:t>E. 6.2</w:t>
      </w:r>
    </w:p>
    <w:p>
      <w:r>
        <w:t>Tout d'abord, c'est à juste titre que le SEM a retenu dans la décision attaquée qu'il n'y avait pas, dans les quatre provinces du Kurdistan irakien, de persécution collective à l'encontre des chrétiens. Il apparait au contraire que les autorités kurdes du nord de l'Irak se sont montrées disposées à aider et à protéger les chrétiens, y compris ceux qui fuyaient d'autres régions de l'Irak et qui ont pu trouver refuge au Kurdistan irakien (cf. not. arrêt E-6267/2016 du 2 novembre 2016 et références citées ; cf. également Lifos (Migrationsverket), Temarapport Irak - aktuella möjligheter att fly mellan landets provinser [Rapport thématique Irak - Possibilités de fuite actuelles entre les provinces du pays], 12.06.2015, http://lifos.migrationsverket.se/dokument?documentAttachmentId=42108 &gt;, consulté le 15.02.2018). Par ailleurs, il est notoire que l'EI a été délogé de la région autonome du Kurdistan irakien et n'y est donc plus présent (cf. British Broadcasting Corporation (BBC), Islamic State and the crisis in Iraq and Syria in maps, 10.01.2018, &lt; http://www.bbc.com/news/world-middle-east-27838034 ; consulté le 15.02.2018). Ainsi, la crainte du recourant d'être exposé, à cause de sa religion chrétienne, à une future persécution de la part de l'EI dans l'une des quatre provinces autonomes du nord de l'Irak est infondée. Au demeurant, et ainsi que l'a relevé le SEM à juste titre, les chrétiens irakiens ne subissent pas non plus de persécution collective au centre de l'Irak (cf. ATAF 2012/12 consid. 9).</w:t>
      </w:r>
    </w:p>
    <w:p>
      <w:r>
        <w:rPr>
          <w:b/>
        </w:rPr>
        <w:t>E. 6.3</w:t>
      </w:r>
    </w:p>
    <w:p>
      <w:r>
        <w:t>Dans ces conditions, force est de retenir que A._______ n'est pas fondé à craindre une future persécution lors de son retour dans la province de N._______ au Kurdistan irakien, ou dans une autre province de cette région, du seul fait de sa religion chrétienne.</w:t>
      </w:r>
    </w:p>
    <w:p>
      <w:r>
        <w:rPr>
          <w:b/>
        </w:rPr>
        <w:t>E. 7</w:t>
      </w:r>
    </w:p>
    <w:p>
      <w:r>
        <w:t>Il s'ensuit que le recours, en tant qu'il conteste le refus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8.2</w:t>
      </w:r>
    </w:p>
    <w:p>
      <w:r>
        <w:t>Aucune exception à la règle générale du renvoi n'étant réalisée en l'espèce, le Tribunal est tenu, de par la loi, de confirmer cette mesure.</w:t>
      </w:r>
    </w:p>
    <w:p>
      <w:r>
        <w:rPr>
          <w:b/>
        </w:rPr>
        <w:t>E. 9.1</w:t>
      </w:r>
    </w:p>
    <w:p>
      <w:r>
        <w:t>Selon l'art. 83 al. 1 de la loi fédérale du 16 décembre 2005 sur les étrangers (LEtr, RS 142.20), applicable par renvoi de l'art. 44 LAsi, le SEM décide d'admettre provisoirement l'étranger si l'exécution du renvoi ou de l'expulsion n'est pas possible, n'est pas licite ou ne peut être raisonnablement exigée.</w:t>
      </w:r>
    </w:p>
    <w:p>
      <w:r>
        <w:rPr>
          <w:b/>
        </w:rPr>
        <w:t>E. 9.2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9.3</w:t>
      </w:r>
    </w:p>
    <w:p>
      <w:r>
        <w:t>L'exécution de la décision peut ne pas être raisonnablement exigée si le renvoi ou l'expulsion de ''étranger dans son pays d'origine ou de provenance le met concrètement en danger, par exemple en cas de guerre, de guerre civile, de violence généralisée ou de nécessité médicale (art. 83 al. 4 LEtr).</w:t>
      </w:r>
    </w:p>
    <w:p>
      <w:r>
        <w:rPr>
          <w:b/>
        </w:rPr>
        <w:t>E. 9.4</w:t>
      </w:r>
    </w:p>
    <w:p>
      <w:r>
        <w:t>L'exécution n'est pas possible lorsque l'étranger ne peut pas quitter la Suisse pour son Etat d'origine, son Etat de provenance ou un Etat tiers, ni être renvoyé dans un de ces Etats (art. 83 al. 2 LEtr).</w:t>
      </w:r>
    </w:p>
    <w:p>
      <w:r>
        <w:rPr>
          <w:b/>
        </w:rPr>
        <w:t>E. 10</w:t>
      </w:r>
    </w:p>
    <w:p>
      <w:r>
        <w:t>Comme déjà retenu ci-avant (consid. 5 et 6), il y a lieu de considérer que A._______ est originaire de la province de N._______. C'est dès lors à juste titre que le SEM a examiné la licéité, l'exigibilité et la possibilité de l'exécution du renvoi du recourant en rapport à cette province.</w:t>
      </w:r>
    </w:p>
    <w:p>
      <w:r>
        <w:rPr>
          <w:b/>
        </w:rPr>
        <w:t>E. 11.1</w:t>
      </w:r>
    </w:p>
    <w:p>
      <w:r>
        <w:t>En l'occurrence, l'exécution du renvoi ne contrevient pas au principe de non-refoulement de l'art. 5 LAsi dès lors que, comme exposé aux considérants 5 et 6 ci-dessus, le recourant n'a pas rendu vraisemblable qu'en cas de retour dans son pays d'origine, il serait exposé à de sérieux préjudices au sens de l'art. 3 LAsi.</w:t>
      </w:r>
    </w:p>
    <w:p>
      <w:r>
        <w:rPr>
          <w:b/>
        </w:rPr>
        <w:t>E. 11.2</w:t>
      </w:r>
    </w:p>
    <w:p>
      <w:r>
        <w:t>Pour les mêmes motifs, le recourant n'a pas non plus rendu crédible qu'il existerait pour lui un véritable risque concret et sérieux d'être victime, en cas de retour dans son pays d'origine et en particulier dans la province de N._______, de traitements inhumains ou dégradants (cf. art. 3 CEDH et art. 3 Conv. torture).</w:t>
      </w:r>
    </w:p>
    <w:p>
      <w:r>
        <w:rPr>
          <w:b/>
        </w:rPr>
        <w:t>E. 11.3</w:t>
      </w:r>
    </w:p>
    <w:p>
      <w:r>
        <w:t>L'exécution du renvoi s'avère donc licite (cf. art. 83 al. 3 LEtr).</w:t>
      </w:r>
    </w:p>
    <w:p>
      <w:r>
        <w:rPr>
          <w:b/>
        </w:rPr>
        <w:t>E. 12.1</w:t>
      </w:r>
    </w:p>
    <w:p>
      <w:r>
        <w:t>Aux termes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(cf. ATAF 2014/26 consid. 7.6 p. 395, ATAF 2011/50 consid. 8.2 p. 1002 s. et réf. cit.).</w:t>
      </w:r>
    </w:p>
    <w:p>
      <w:r>
        <w:rPr>
          <w:b/>
        </w:rPr>
        <w:t>E. 12.2</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2014/26 consid. 7.6 p. 395 et ATAF 2010/41 consid. 8.3.6 p. 591). En matière d'exécution du renvoi, les autorités d'asile peuvent du reste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12.3</w:t>
      </w:r>
    </w:p>
    <w:p>
      <w:r>
        <w:t>Dans un arrêt de référence E-3737/2015 du 14 décembre 2015 (consid. 7.4.2 et 7.4.5), le Tribunal a distingué la situation régnant dans les quatre provinces kurdes du nord de l'Irak à savoir Dohuk, Erbil, Suleymaniya et Halabja, de celle du reste de ce pays, et estimé que l'exécution de renvoi pouvait raisonnablement y être exigée, pour autant que le requérant soit originaire de l'une de ces provinces ou qu'il y ait vécu pendant une longue période et qu'il y dispose d'un réseau social. Dans cet arrêt de référence rendu à fin 2015 et donc encore avant le démantèlement de l'EI, en particulier dans la région de Mossoul, il a retenu qu'en dépit des affrontements opposant les combattants de DAECH (acronyme arabe pour désigner l'organisation Etat islamique) et les peshmergas en Irak, l'exécution du renvoi demeure en principe exigible pour les hommes jeunes, d'ethnie kurde, en bonne santé, originaires des quatre provinces précitées ou y ayant vécu durant une longue période et y disposant d'un réseau social (famille, parenté ou amis) ou de liens avec les partis dominants.</w:t>
      </w:r>
    </w:p>
    <w:p>
      <w:r>
        <w:rPr>
          <w:b/>
        </w:rPr>
        <w:t>E. 12.4</w:t>
      </w:r>
    </w:p>
    <w:p>
      <w:r>
        <w:t>Partant, c'est à bon droit que le SEM a considéré que l'exécution du renvoi au Kurdistan irakien est en principe raisonnablement exigible.</w:t>
      </w:r>
    </w:p>
    <w:p>
      <w:r>
        <w:rPr>
          <w:b/>
        </w:rPr>
        <w:t>E. 12.5</w:t>
      </w:r>
    </w:p>
    <w:p>
      <w:r>
        <w:t>En outre, il ne ressort pas de son dossier que A._______ pourrait être mis personnellement et concrètement en danger pour des motifs qui lui seraient propres en cas de retour dans sa province d'origine ou dans une autre province kurde du nord de l'Irak. En effet, le prénommé est jeune, sans charge familiale et n'a pas allégué de problèmes de santé particuliers. De plus, en étant originaire de N._______, à l'instar en particulier de (...), B._______, et de ses cousins, H._______, I._______, F._______, G._______, C._______, E._______, D._______ et M._______, le recourant dispose sans aucun doute, dans cette province, d'un réseau social et familial sur lequel il pourra compter. Par ailleurs, l'intéressé est, selon ses propres dires, au bénéfice d'une expérience professionnelle en tant qu'employé dans un commerce. A cet égard, au vu de la situation sécuritaire au Kurdistan irakien et de l'attitude des autorités kurdes envers les chrétiens (cf. consid. 6.2 ci-dessus), rien ne permet de retenir que le recourant puisse rencontrer des difficultés insurmontables pour se réinsérer professionnellement dans sa région d'origine.</w:t>
      </w:r>
    </w:p>
    <w:p>
      <w:r>
        <w:rPr>
          <w:b/>
        </w:rPr>
        <w:t>E. 12.6</w:t>
      </w:r>
    </w:p>
    <w:p>
      <w:r>
        <w:t>Pour ces motifs, l'exécution du renvoi de A._______ doit être considérée comme raisonnablement exigible.</w:t>
      </w:r>
    </w:p>
    <w:p>
      <w:r>
        <w:rPr>
          <w:b/>
        </w:rPr>
        <w:t>E. 13</w:t>
      </w:r>
    </w:p>
    <w:p>
      <w:r>
        <w:t>L'exécution du renvoi est enfin possible (cf. art. 83 al. 2 LEtr ; ATAF 2008/34 consid. 12 et jurisp. cit.) le recourant étant tenu de collaborer à l'obtention de documents de voyage lui permettant de retourner dans son pays d'origine (cf. art. 8 al. 4 LAsi).</w:t>
      </w:r>
    </w:p>
    <w:p>
      <w:r>
        <w:rPr>
          <w:b/>
        </w:rPr>
        <w:t>E. 14</w:t>
      </w:r>
    </w:p>
    <w:p>
      <w:r>
        <w:t>Le recours, en tant qu'il porte sur le renvoi et son exécution, doit ainsi également être rejeté.</w:t>
      </w:r>
    </w:p>
    <w:p>
      <w:r>
        <w:rPr>
          <w:b/>
        </w:rPr>
        <w:t>E. 15</w:t>
      </w:r>
    </w:p>
    <w:p>
      <w:r>
        <w:t>Au vu de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Toutefois, dans la mesure où les conclusions du recours n'étaient pas d'emblée vouées à l'échec et que l'indigence du recourant est admise, il y a lieu d'octroyer l'assistance judiciaire partielle (cf. art. 65 al. 1 PA) à l'intéressé. Il est dès lors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