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D-5108/2022 vom 28. Oktober 2022</w:t>
      </w:r>
    </w:p>
    <w:p>
      <w:r>
        <w:t>Bundesverwaltungsgericht, 2022-10-28, DE</w:t>
      </w:r>
    </w:p>
    <w:p>
      <w:r>
        <w:rPr>
          <w:b/>
        </w:rPr>
        <w:t xml:space="preserve">Quelle: </w:t>
      </w:r>
      <w:r>
        <w:t>https://mcp.opencaselaw.ch/entscheid/bvger_D-5108_2022_d20221028</w:t>
      </w:r>
    </w:p>
    <w:p>
      <w:r>
        <w:t>FR: TAF D-5108/2022 du 28 octobre 2022</w:t>
      </w:r>
    </w:p>
    <w:p>
      <w:r>
        <w:t>IT: TAF D-5108/2022 del 28 ottobre 2022</w:t>
      </w:r>
    </w:p>
    <w:p>
      <w:pPr>
        <w:pStyle w:val="Heading2"/>
      </w:pPr>
      <w:r>
        <w:t>Regeste</w:t>
      </w:r>
    </w:p>
    <w:p>
      <w:r>
        <w:t>Verweigerung vor&amp;uuml;bergehender Schutz | Verweigerung vorübergehender Schutz; Verfügung des SEM vom 28.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i.V.m. Art. 37 VGG und Art. 48 Abs. 1 VwVG).</w:t>
      </w:r>
    </w:p>
    <w:p>
      <w:r>
        <w:rPr>
          <w:b/>
        </w:rPr>
        <w:t>E. 1.3</w:t>
      </w:r>
    </w:p>
    <w:p>
      <w:r>
        <w:t>Die Beschwerde wurde noch vor der Eröffnung der Verfügung des SEM vom 28. Oktober 2022 mit Eingabe vom 9. November 2022 erhoben, wobei sich Letztere offensichtlich auf diese – gemäss Angaben des Beschwerde- führers per E-Mail zugestellte – Verfügung bezieht. Sodann erging nach der postalischen Zustellung der Verfügung vom 5. Dezember 2022 (vgl. Sachverhalt Bst. N) die Eingabe vom 4. Januar 2023, welche als Be- schwerdeergänzung entgegenzunehmen ist.</w:t>
      </w:r>
    </w:p>
    <w:p>
      <w:r>
        <w:rPr>
          <w:b/>
        </w:rPr>
        <w:t>E. 1.4</w:t>
      </w:r>
    </w:p>
    <w:p>
      <w:r>
        <w:t>Im Rahmen der Beschwerdeverbesserung reichte der Beschwerdefüh- rer die mit seiner Originalunterschrift versehene Beschwerde vom 9. No- vember 2022 innert Frist zu den Akten (vgl. Sachverhalt Bst. S). Die als Beschwerdeergänzung zu qualifizierende Eingabe vom 4. Januar 2023 (vgl. E. 1.3) kann demnach trotz fehlender eigenhändiger Unterschrift als genügend akzeptiert werden (vgl. Entscheidungen und Mitteilungen der Schweizerischen Asylrekurskommission [EMARK] 2003 Nr. 16).</w:t>
      </w:r>
    </w:p>
    <w:p>
      <w:r>
        <w:rPr>
          <w:b/>
        </w:rPr>
        <w:t>E. 1.5</w:t>
      </w:r>
    </w:p>
    <w:p>
      <w:r>
        <w:t>Auf die frist- und formgerecht eingereichte Beschwerde ist nach dem Gesagten einzutreten (Art. 72 i.V.m. Art. 108 Abs. 6 AsylG; Art. 105 AsylG i.V.m. Art. 37 VGG und Art. 52 Abs. 1 VwVG).</w:t>
      </w:r>
    </w:p>
    <w:p>
      <w:r>
        <w:rPr>
          <w:b/>
        </w:rPr>
        <w:t>E. 2</w:t>
      </w:r>
    </w:p>
    <w:p>
      <w:r>
        <w:t>Die Kognition des Bundesverwaltungsgerichts und die zulässigen Rügen richten sich im Asylbereich nach Art. 106 Abs. 1 AsylG (i.V.m. Art. 72</w:t>
      </w:r>
    </w:p>
    <w:p>
      <w:r>
        <w:t>D-5108/2022 Seite 7 AsylG),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Die formellen Rügen in der Beschwerde vom 9. November 2022, der Entscheid sei nicht korrekt eröffnet worden und enthalte eine falsche Rechtsmittelbelehrung von fünf statt 30 Tagen, erweisen sich als unbe- gründet. Der Entscheid wurde dem Beschwerdeführer am 5. Dezember 2022 postalisch zugestellt (vgl. Sachverhalt Bst. N) und enthält überdies eine korrekte Rechtsmittelbelehrung. Diese Rügen werden denn auch in der Eingabe vom 4. Januar 2023 nicht wiederholt.</w:t>
      </w:r>
    </w:p>
    <w:p>
      <w:r>
        <w:rPr>
          <w:b/>
        </w:rPr>
        <w:t>E. 4.2</w:t>
      </w:r>
    </w:p>
    <w:p>
      <w:r>
        <w:t>Weiter bemängelt der Beschwerdeführer, er habe keine Einsicht in die Verfahrensakten erhalten. Mit am 10. November 2022 beim SEM einge- gangenem Schreiben ersuchte der Beschwerdeführer um Zustellung der Verfahrensakten an die Rechtsberatungsstelle für Asylsuchende F._______. In der Folge gewährte das SEM am 18. November 2022 Ein- sicht in die Verfahrensakten und ist damit seiner diesbezüglichen Pflicht nachgekommen. Auf diesen Umstand wurde der Beschwerdeführer mit Schreiben des Bundesverwaltungsgerichts vom 15. November 2022 bezie- hungsweise 6. Dezember 2022 hingewiesen.</w:t>
      </w:r>
    </w:p>
    <w:p>
      <w:r>
        <w:rPr>
          <w:b/>
        </w:rPr>
        <w:t>E. 4.3</w:t>
      </w:r>
    </w:p>
    <w:p>
      <w:r>
        <w:t>Sodann rügt der Beschwerdeführer, der Sachverhalt sei ungenügend erstellt worden, weil ihm nie Gelegenheit gegeben worden sei, ausführlich über die Probleme seiner Familie zu sprechen. Diese Rüge erweist sich ebenfalls als unbegründet. Anlässlich der Befragung zum Gesuch um vorübergehenden Schutz wurde der Beschwerdeführer auch zur Situation in seinem Heimatland befragt. Ihm wurde ausreichend Gelegenheit gege- ben, über seine Probleme zu sprechen. Insbesondere wurde er mehrmals aufgefordert, seine Antworten zu erläutern (vgl. SEM-act. […]-13/7 F28 ff.). Im Weiteren machte der Beschwerdeführer auch auf Beschwerdeebene</w:t>
      </w:r>
    </w:p>
    <w:p>
      <w:r>
        <w:t>D-5108/2022 Seite 8 keinerlei über die Aussagen anlässlich der Befragung hinausgehenden Ausführungen.</w:t>
      </w:r>
    </w:p>
    <w:p>
      <w:r>
        <w:rPr>
          <w:b/>
        </w:rPr>
        <w:t>E. 4.4</w:t>
      </w:r>
    </w:p>
    <w:p>
      <w:r>
        <w:t>Es besteht vor diesem Hintergrund keine Veranlassung, die angefoch- tene Verfügung aus formellen Gründen aufzuheben und die Sache an die Vorinstanz zurückzuweisen. Der entsprechende (Eventual-)Antrag auf Rückweisung ist daher abzuweisen.</w:t>
      </w:r>
    </w:p>
    <w:p>
      <w:r>
        <w:rPr>
          <w:b/>
        </w:rPr>
        <w:t>E. 5</w:t>
      </w:r>
    </w:p>
    <w:p>
      <w:r>
        <w:t>Der Beschwerdeführer hat im Rahmen des erstinstanzlichen Verfahrens keine konkreten Anhaltspunkte für eine potenziell ihm im Heimatland dro- hende asylrelevante Verfolgungsgefahr dargelegt. So erklärte er etwa auf die Frage, ob er jemals gezielte persönliche Probleme mit den Behörden, Drittpersonen oder irgendwelchen Organisationen in seiner Heimat gehabt habe, er denke nicht, dass er persönliche Probleme gehabt habe. Und auf die Frage, ob er in der Heimat jemals verurteilt oder angeklagt worden sei, gab er zu Protokoll: "Nein, keinerlei Verurteilung." (vgl. SEM-act. […]-13/7 F43 und 44). Auch auf Beschwerdeebene wiederholte er lediglich das be- reits in der Befragung Vorgebrachte. Es kann daher nicht geschlossen wer- den, dass er neben dem Gesuch um Gewährung des vorübergehenden Schutzes ebenso – wenn auch nur implizit – ein Asylgesuch (Art. 18 AsylG) gestellt hätte. Der Beschwerdeführer behauptet solches zwar in seiner Rechtsmitteleingabe, indem er vorbringt, seine Vorbringen seien eventuell auch als Asylgesuch entgegenzunehmen. Die Akten lassen jedoch keinen solchen Schluss zu. Zwar füllte der Beschwerdeführer nach seiner Ankunft im Bundesasylzentrum das Formular "Personalienblatt für Asylsuchende" aus, gleichentags jedoch auch das Formular "Schriftliche Kurzbefragung Ukraine" (vgl. SEM-act. […]-1/15). Zudem wurde er zu Beginn der Kurzbe- fragung explizit auf das Ziel dieser Befragung – das Sammeln aller notwen- digen Fakten für die Beurteilung seines Gesuchs um vorübergehenden Schutz – und auf seine Pflicht zur Angabe von vollständigen und wahrheits- getreuen Angaben hingewiesen (vgl. SEM-act. […]-13/7 S. 1). Dem Be- 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w:t>
      </w:r>
    </w:p>
    <w:p>
      <w:r>
        <w:t>D-5108/2022 Seite 9 zuführen (Art. 69 Abs. 4 AsylG). Das SEM hat in der angefochtenen Verfü- gung denn auch keinen Entscheid dahingehend getroffen, es liege seitens des Beschwerdeführers kein Asylgesuch im Sinne von Art. 18 AsylG vor. Ob ein solches vorliegt oder nicht, kann daher nicht Gegenstand des vor- liegenden Beschwerdeverfahrens bilden. Aufgrund des vorstehend Gesag- ten, besteht für das Gericht auch keine Veranlassung, das SEM zur Einlei- tung eines solchen Verfahrens aufzufordern (vgl. dazu auch Urteil des BVGer E-2797/2022 vom 14. September 2022 E. 7). Der (Eventual-)An- trag, das Gesuch um Schutzstatus S sei vom SEM als Asylgesuch entge- genzunehmen, ist daher abzuweisen. Es bleibt dem Beschwerdeführer je- doch unbenommen, beim SEM ein Gesuch um Gewährung von Asyl ein- zureichen.</w:t>
      </w:r>
    </w:p>
    <w:p>
      <w:r>
        <w:rPr>
          <w:b/>
        </w:rPr>
        <w:t>E. 6.1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b) schutzsuchende Personen anderer Nationalität und Staatenlose so- wie ihre Familienangehörige gemäss Definition in Buchstabe a, welche vor dem 24. Februar 2022 einen internationalen oder nationalen Schutz- status in der Ukraine hatten;  c) Schutzsuchende anderer Nationalität und Staatenlose sowie ihre Fa- milienangehörige gemäss Definition in Buchstabe a, welche mit einer gültigen Kurzaufenthalts- oder Aufenthaltsbewilligung belegen können,</w:t>
      </w:r>
    </w:p>
    <w:p>
      <w:r>
        <w:t>D-5108/2022 Seite 10 dass sie über eine gültige Aufenthaltsberechtigung in der Ukraine ver- fügen und nicht in Sicherheit und dauerhaft in ihre Heimatländer zurück- kehren können.</w:t>
      </w:r>
    </w:p>
    <w:p>
      <w:r>
        <w:rPr>
          <w:b/>
        </w:rPr>
        <w:t>E. 7.1</w:t>
      </w:r>
    </w:p>
    <w:p>
      <w:r>
        <w:t>Das SEM führt zur Begründung der angefochtenen Verfügung aus, der Umstand, dass der Beschwerdeführer im Kongo (Brazzaville) weder dok- torieren noch auf seinem Berufsfeld arbeiten könne, sei bedauerlich. Sein Vorbringen, er müsste wieder ganz von Null anfangen und würde auf dem Arbeitsmarkt aufgrund seiner Ethnie diskriminiert, würden zur Kenntnis ge- nommen und seien nicht zu bagatellisieren. Sie stünden aber aufgrund ih- rer Natur und Intensität einer dauerhaften Rückkehr in die Heimat nicht entgegen und vermöchten somit keinen Anspruch auf vorübergehende Schutzgewährung zu begründen. Laut eigenen Angaben hätten weder der Beschwerdeführer noch Familienangehörige im Kongo jemals gezielte per- sönliche Probleme erlebt. Er mache auch keine Gefährdung geltend, wel- che einer sicheren Rückkehr in sein Heimatland entgegenstehen würde.</w:t>
      </w:r>
    </w:p>
    <w:p>
      <w:r>
        <w:rPr>
          <w:b/>
        </w:rPr>
        <w:t>E. 7.2</w:t>
      </w:r>
    </w:p>
    <w:p>
      <w:r>
        <w:t>Der Beschwerdeführer hält dem in seinen Eingaben vom 9. November 2022 und 4. Januar 2023 entgegen, er könne nicht sicher in sein Heimat- land zurückkehren. Im Kongo (Brazzaville) herrsche eine Diktatur und es gebe ethnische Diskriminierung. Wenn man – wie seine Familie – nicht vom gleichen Stamm sei wie der Präsident, habe man keine Chancen. Er habe dies in der sehr kurzen Anhörung erklärt, habe aber dazu nicht alles ausführen können. Zu seinem Vater könne er nicht, da dieser nicht mehr zu Hause, sondern im Senegal lebe. Seine Mutter habe mit seinen zwei Schwestern zu ihrer Cousine ziehen müssen. Mit seinen Verwandten im Heimatland habe er keinen Kontakt, da sie sich seit circa drei Jahren nicht mehr verstehen würden. Deshalb würden sie ihn auch nicht unterstützen. Sie hätten sich wegen seiner Abreise und seiner Wertvorstellungen ent- zweit. Er halte sich seit langen und prägenden Lebensjahren in der Ukraine auf, wo er seinen Lebensmittelpunkt habe. Im Kongo (Brazzaville) habe er keine Zukunft.</w:t>
      </w:r>
    </w:p>
    <w:p>
      <w:r>
        <w:t>D-5108/2022 Seite 11</w:t>
      </w:r>
    </w:p>
    <w:p>
      <w:r>
        <w:rPr>
          <w:b/>
        </w:rPr>
        <w:t>E. 8.1</w:t>
      </w:r>
    </w:p>
    <w:p>
      <w:r>
        <w:t>Zunächst ist festzustellen, dass der Beschwerdeführer nicht ukraini- scher Staatsangehöriger ist und auch nicht über einen Schutzstatus in der Ukraine verfügt, was die Anwendung von Ziff. I Bstn. a und b der Allgemein- verfügung ausschliesst.</w:t>
      </w:r>
    </w:p>
    <w:p>
      <w:r>
        <w:rPr>
          <w:b/>
        </w:rPr>
        <w:t>E. 8.2</w:t>
      </w:r>
    </w:p>
    <w:p>
      <w:r>
        <w:t>Eine Anwendung von Ziff. I Bst. c der Allgemeinverfügung würde unter anderem voraussetzen, dass er nicht in Sicherheit und dauerhaft in seine Heimat Kongo (Brazzaville) zurückkehren könnte. Diesbezüglich kann voll- umfänglich auf die Argumentation in der angefochtenen Verfügung verwie- sen werden, denen in der Beschwerde nichts Stichhaltiges entgegengehal- ten wird. Der Beschwerdeführer wiederholt in der Beschwerde im Wesent- lichen seine Ausführungen anlässlich der Kurzbefragung. Sein Vorbringen, es herrsche im Kongo eine Diktatur und es gebe ethnische Diskriminierung, wovon auch er und seine Familie betroffen seien, ist nicht geeignet, seine dauerhafte Rückkehr dorthin unter dem Aspekt der Sicherheit in Frage zu stellen. Ebensowenig ist ein allfälliger Kontaktabbruch mit seinen Verwand- ten im Heimatland geeignet, etwas an dieser Einschätzung zu ändern.</w:t>
      </w:r>
    </w:p>
    <w:p>
      <w:r>
        <w:rPr>
          <w:b/>
        </w:rPr>
        <w:t>E. 8.3</w:t>
      </w:r>
    </w:p>
    <w:p>
      <w:r>
        <w:t>Insgesamt lassen die Schilderungen des Beschwerdeführers nicht da- rauf schliessen, dass er nicht sicher und dauerhaft in den Kongo zurück- kehren könnte. Das SEM hat damit das Gesuch um Gewährung des vor- übergehenden Schutzes zu Recht abgelehnt.</w:t>
      </w:r>
    </w:p>
    <w:p>
      <w:r>
        <w:rPr>
          <w:b/>
        </w:rPr>
        <w:t>E. 9</w:t>
      </w:r>
    </w:p>
    <w:p>
      <w:r>
        <w:t>Lehnt das SEM ein Gesuch um Gewährung des vorübergehenden Schut- zes ab, verfügt es in der Regel die Wegweisung aus der Schweiz und ord- net den Vollzug an (vgl. Art. 69 Abs. 4 AsylG). Der Beschwerdeführer ver- fügt weder über eine ausländerrechtliche Aufenthaltsbewilligung noch über einen Anspruch auf Erteilung einer solchen. Die Wegweisung wurde dem- nach vom SEM ebenfalls zu Recht angeordnet (vgl. hierzu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w:t>
      </w:r>
    </w:p>
    <w:p>
      <w:r>
        <w:t>D-5108/2022 Seite 12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Der Beschwerdeführer hat in der Schweiz kein Asylgesuch gestellt. Den Akten sind zudem keine Hinweise auf eine Verletzung des flüchtlings- 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vorliegend nicht der Fall. Auch die allgemeine Men- schenrechtssituation im Kongo (Brazzaville) lässt den Wegweisungsvoll- zug zum heutigen Zeitpunkt nicht als unzulässig erscheinen.</w:t>
      </w:r>
    </w:p>
    <w:p>
      <w:r>
        <w:t>D-5108/2022 Seite 13</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Weder die allgemeine Lage im Heimatstaat des Beschwerdeführers noch individuelle Gründe lassen darauf schliessen, dass er im Falle einer Rückkehr einer Gefahr ausgesetzt wäre. Dem Beschwerdeführer gelang es – wie das SEM zu Recht festhielt –, in der Ukraine seinen Lebensunter- halt durch unterschiedliche berufliche Tätigkeiten selber zu finanzieren. So arbeitete er als (…), engagierte sich im (…) und verdiente auch etwas Geld durch (…) (vgl. SEM-act. […]-13/7 F14). Auch wenn er im Kongo wohl nicht als (…) arbeiten kann, ist davon auszugehen, dass er angesichts seiner vielfältigen beruflichen Erfahrungen und seiner ausgezeichneten Ausbil- dung für seinen Lebensunterhalt aufzukommen vermag. Zudem arbeitet sein Vater, mit dem er wieder in Kontakt steht, im (…) im Senegal und es darf erwartet werden, dass dieser den Beschwerdeführer zumindest in der ersten Zeit nach seiner Rückkehr unterstützen wird. Das SEM wies zudem zu Recht darauf hin, dass der Beschwerdeführer über Familie im Kongo verfügt. Aus dem Umstand, dass er sich mit seinen Verwandten im Heimat- land nicht mehr verstehen soll, kann nicht geschlossen werden, dass diese ihn bei seiner Rückkehr nicht unterstützen würden. Insgesamt ist nicht an- zunehmen, dass der Beschwerdeführer im Kongo in eine existenzbedro- hende Notlage geraten wird. Auch sein verständlicher Wunsch, seine Bil- dung in der Schweiz anzuwenden und sein Studium hier fortzusetzen, führt nicht zu einer anderen Beurteilung.</w:t>
      </w:r>
    </w:p>
    <w:p>
      <w:r>
        <w:rPr>
          <w:b/>
        </w:rPr>
        <w:t>E. 10.3.3</w:t>
      </w:r>
    </w:p>
    <w:p>
      <w:r>
        <w:t>Der Beschwerdeführer macht sodann geltend, das (…) sei in seiner Heimat nicht adäquat behandelbar. Diesbezüglich ist dem eingereichten Arztbericht von D._______ vom 20. Oktober 2022 zu entnehmen (vgl. Di- agnosen im Sachverhalt Bst. F), dass der Beschwerdeführer im Wesentli- chen an (…) leidet. Behandelt wird mit Schmerzmedikation und Physiothe- rapie. Daneben seien dreimonatliche (Labor-)Kontrollen und gegebenen- falls eine Überweisung zum (…) beziehungsweise weiterführende Diag-</w:t>
      </w:r>
    </w:p>
    <w:p>
      <w:r>
        <w:t>D-5108/2022 Seite 14 nostik notwendig. Auch wenn die gesundheitlichen Probleme des Be- schwerdeführers bedauerlich sind, ist übereinstimmend mit dem SEM fest- zuhalten, dass seine Erkrankung nicht zu einer raschen und lebensgefähr- denden Beeinträchtigung seines Gesundheitszustandes führt. Im Übrigen ist festzustellen, dass die medizinische Versorgung im Kongo (Brazzaville) zwar nicht mit europäischen Standards vergleichbar und vielfach tech- nisch, apparativ und/oder hygienisch unzureichend ist (vgl. Auswärtiges Amt der Bundesrepublik Deutschland, Republik Kongo: Reise- und Sicher- heitshinweise, https://www.auswaertiges-amt.de/de/aussenpolitik/laender/ kongorepublik-node/kongorepubliksicherheit/208542?openAccordionId= item-301216-5-panel, abgerufen am 27.01.2023), jedoch die medizinische Grundversorgung in den Städten als gewährleistet gilt. Krankenhäuser ver- langen vor Behandlungen eine Vorschusszahlung (Bargeld). Ernsthafte Er- krankungen oder Verletzungen müssen im Ausland behandelt werden (Südafrika oder Europa; vgl. Eidgenössisches Departement für auswärtige Angelegenheiten EDA, Reisehinweise für die Republik Kongo (Braz- zaville), https://www.eda.admin.ch/eda/de/home/vertretungen-und-reise- hinweise/republik-kongo/reisehinweise-fuerdierepublikkongo.html#edab 598f4, abgerufen am 27.01.2023).</w:t>
      </w:r>
    </w:p>
    <w:p>
      <w:r>
        <w:rPr>
          <w:b/>
        </w:rPr>
        <w:t>E. 10.3.4</w:t>
      </w:r>
    </w:p>
    <w:p>
      <w:r>
        <w:t>Der Beschwerdeführer bringt weiter vor, seine Partnerin habe eine (…) gehabt, weshalb sie sechs Monate lang auf seine Hilfe angewiesen sei. Danach müsse sie das (…), was wiederum eine Heilungsdauer von sechs Monaten mit sich bringe. Es sei wichtig, dass er seine Partnerin un- terstützen könne. Das Camp helfe nicht, wenn sie mit den Krücken ins Spi- tal zur Untersuchung gehen müsse. Im Winter sei sie sehr unsicher mit den (…), aber sie dürften kein Taxi nehmen. Sie sei auf seine Pflege und Be- treuung angewiesen. Zudem sei deren Beschwerde gutgeheissen worden. Diesbezüglich ist festzuhalten, dass B._______ dem SEM mit E-Mail vom 3. Oktober 2022 mitteilte, sie sei mit dem Beschwerdeführer nicht mehr in einer Beziehung (vgl. SEM-act. […]-16/6), sodass im heutigen Zeitpunkt – unabhängig vom aktuellen Beziehungsstatus – nicht von einer gefestigten eheähnlichen Beziehung auszugehen ist. Im Weiteren ist nicht ersichtlich, inwiefern B._______ aufgrund ihrer (…) zwingend auf die Hilfe des Be- schwerdeführers angewiesen wäre. Nach dem Gesagten kann der Be- schwerdeführer aus dem Umstand, dass das Bundesverwaltungsgericht mit Urteil D-5116/2022 vom 18. November 2022 die vorinstanzliche Verfü- gung B._______ betreffend aufhob und die Sache zur vollständigen und</w:t>
      </w:r>
    </w:p>
    <w:p>
      <w:r>
        <w:t>D-5108/2022 Seite 15 richtigen Sachverhaltsabklärung sowie zur erneuten Beurteilung und Ent- scheidung an die Vorinstanz zurückwies, nichts zu seinen Gunsten ablei- ten.</w:t>
      </w:r>
    </w:p>
    <w:p>
      <w:r>
        <w:rPr>
          <w:b/>
        </w:rPr>
        <w:t>E. 10.3.5</w:t>
      </w:r>
    </w:p>
    <w:p>
      <w:r>
        <w:t>Der Vollzug der Wegweisung erweist sich daher nicht als unzumut- bar.</w:t>
      </w:r>
    </w:p>
    <w:p>
      <w:r>
        <w:rPr>
          <w:b/>
        </w:rPr>
        <w:t>E. 10.4</w:t>
      </w:r>
    </w:p>
    <w:p>
      <w:r>
        <w:t>Der Beschwerdeführer ist im Besitz eines bis November 2026 gültigen Reisepasses (vgl. SEM-act. […]-1/15), weshalb der Vollzug der Wegwei- sung in den Heimatstaat auch als möglich zu bezeichnen ist (Art. 83 Abs. 2 AIG) respektive es ihm obliegt, sich gegebenenfalls bei der zuständigen kongolesischen Vertretung die notwendigen Einreisedokumente zu be- schaffen (vgl. Art. 8 Abs. 4 AsylG;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Die Beschwerde ist abzuweisen.</w:t>
      </w:r>
    </w:p>
    <w:p>
      <w:r>
        <w:rPr>
          <w:b/>
        </w:rPr>
        <w:t>E. 12</w:t>
      </w:r>
    </w:p>
    <w:p>
      <w:r>
        <w:t>Das Gesuch um Verzicht auf die Erhebung eines Kostenvorschusses wird mit dem vorliegenden Entscheid gegenstandslos.</w:t>
      </w:r>
    </w:p>
    <w:p>
      <w:r>
        <w:rPr>
          <w:b/>
        </w:rPr>
        <w:t>E. 13</w:t>
      </w:r>
    </w:p>
    <w:p>
      <w:r>
        <w:t>Die Gesuche um Gewährung der unentgeltlichen Prozessführung und Rechtsverbeiständung sind abzuweisen, da die Begehren – wie sich aus den vorstehenden Erwägungen ergibt – als aussichtslos zu bezeichnen sind (Art. 65 Abs. 1 VwVG und Art. 72 i.V.m. Art. 102m Abs. 1 AsylG).</w:t>
      </w:r>
    </w:p>
    <w:p>
      <w:r>
        <w:rPr>
          <w:b/>
        </w:rPr>
        <w:t>E. 14</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D-5108/2022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