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D-5097/2023 vom 14. November 2025</w:t>
      </w:r>
    </w:p>
    <w:p>
      <w:r>
        <w:t>Bundesverwaltungsgericht, 2025-11-14, DE</w:t>
      </w:r>
    </w:p>
    <w:p>
      <w:r>
        <w:rPr>
          <w:b/>
        </w:rPr>
        <w:t xml:space="preserve">Quelle: </w:t>
      </w:r>
      <w:r>
        <w:t>https://mcp.opencaselaw.ch/entscheid/bvger_D-5097_2023</w:t>
      </w:r>
    </w:p>
    <w:p>
      <w:r>
        <w:t>FR: TAF D-5097/2023 du 14 novembre 2025</w:t>
      </w:r>
    </w:p>
    <w:p>
      <w:r>
        <w:t>IT: TAF D-5097/2023 del 14 novembre 2025</w:t>
      </w:r>
    </w:p>
    <w:p>
      <w:pPr>
        <w:pStyle w:val="Heading2"/>
      </w:pPr>
      <w:r>
        <w:t>Regeste</w:t>
      </w:r>
    </w:p>
    <w:p>
      <w:r>
        <w:t>Asyl und Wegweisung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hier – end- gültig (Art. 105 Asylgesetz [AsylG, SR 142.31]; Art. 83 Bst. d Ziff. 1 BGG). Der Beschwerdeführer ist als Verfügungsadressat zur Beschwerdeführung legitimiert (Art. 48 Abs. 1 VwVG). Auf die frist- und formgerecht einge- reichte Beschwerde ist einzutreten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4.1.1</w:t>
      </w:r>
    </w:p>
    <w:p>
      <w:r>
        <w:t>Das SEM hält in der angefochtenen Verfügung zunächst fest, dass der Beschwerdeführer sich in der Türkei bislang keiner Straftat schuldig gemacht habe und deshalb als strafrechtlich unbescholten gelte. Aus den</w:t>
      </w:r>
    </w:p>
    <w:p>
      <w:r>
        <w:t>D-5097/2023 Seite 6 türkischen Strafakten gehe hervor, dass ein Ermittlungsverfahren wegen Beleidigung des Staatspräsidenten gemäss Art. 299 tStGB gegen ihn ein- geleitet worden sei. Aus diesen Akten sei weiter ersichtlich, dass die türki- schen Strafverfolgungsbehörden einen Festnahme- beziehungsweise Vor- führbefehl (Yakalama Emri) gegen ihn erlassen hätten. Trotz des bestehen- den Festnahme- beziehungsweise Vorführbefehls bestehe nach Einschät- zung des SEM keine beachtliche Wahrscheinlichkeit, dass er in absehbarer Zeit flüchtlingsrelevante Verfolgungsmassnahmen in der Türkei zu befürch- ten habe, ausser dass er wegen des Festnahme- beziehungsweise Vor- führbefehls bei der Einreise angehalten und dem zuständigen Staatsanwalt oder Gericht zwecks Befragung zugeführt werden müsse. Danach würden Personen, die wegen Art. 299 tStGB strafrechtlich verfolgt werden, nach den heute gültigen gesetzlichen Grundlagen in der Regel freigelassen und nicht in Untersuchungshaft versetzt, da es sich nicht um Delikte handle, bei denen das Vorliegen eines Haftgrundes gemäss Art. 100 Abs. 3 der tStPO bejaht werden könne. Da der Beschwerdeführer ansonsten strafrechtlich nicht vorbelastet sei und kein politisches Profi aufweise, sei auch die Wahr- scheinlichkeit gering, im Falle einer – noch keineswegs absehbaren – Ver- urteilung zu einer unbedingten Haftstrafe verurteilt zu werden. Allfällige mit einer bedingten Haftstrafe oder einem Aufschub der Verkündung des Ur- teils angeordnete Bewährungsauflagen seien nicht als flüchtlingsrechtlich relevant einzustufen, da sie zeitlich beschränkt seien und der von Art. 3 AsylG geforderten Intensität an Verfolgungsmassnahmen nicht zu genü- gen vermöchten. Selbst bei Verhängung einer unbedingten Haftstrafe sei diese aufgrund der türkischen Strafvollzugsgesetzgebung und -Praxis sehr wahrscheinlich nicht in Haft zu verbüssen. Alleine deshalb, weil der Beschwerdeführer Kurde aus der Provinz C._______ sei, welcher für die HDP Sympathien empfunden und für sie geworben habe sowie sich an deren Kundgebungen als gewöhnlicher Teil- nehmer beteiligt habe, weise er kein besonderes politisches Profil oder spezielle Risikofaktoren auf. Er habe weder Vorstrafen noch stamme er aus einer politisch auffallend aktiven Familie. Es entspreche der gängigen Praxis der türkischen Behörden, dass bei solchen Ersttätern wie ihm die Strafe in der Regel lediglich bedingt ausgesprochen oder das Urteil aufge- schoben werde. Bezüglich der Rechtmässigkeit der gegen den Beschwer- deführer erhobenen Vorwürfe könne aus den Akten im Übrigen geschlos- sen werden, dass diese nicht offensichtlich haltlos seien. Solche Veröffent- lichungen könnten auch in der Schweiz als Beschimpfungen gemäss Art. 177 StGB gewertet werden.</w:t>
      </w:r>
    </w:p>
    <w:p>
      <w:r>
        <w:t>D-5097/2023 Seite 7</w:t>
      </w:r>
    </w:p>
    <w:p>
      <w:r>
        <w:rPr>
          <w:b/>
        </w:rPr>
        <w:t>E. 4.1.2</w:t>
      </w:r>
    </w:p>
    <w:p>
      <w:r>
        <w:t>Hinsichtlich der geltend gemachten Teilnahme an einer Newroz-Feier in der Schweiz nach der Ausreise aus der Türkei führt das SEM aus, der Beschwerdeführer vermute bloss, dass Ermittlungen gegen ihn in der Tür- kei eingeleitet worden seien, er lege keine diesbezüglichen Belege vor. Das Vorbringen sei nicht ausreichend, um eine Furcht vor flüchtlingsrelevanter Verfolgung zu begründen. Ein über die massentypischen und niedrigprofi- lierten Erscheinungsformen hinausgehender Exponierungsgrad könne dem Beschwerdeführer gestützt auf die eingereichten Beweismittel nicht zugesprochen werden. Die eingereichten Fotos zeigten ihn bloss als ein- fachen Teilnehmer einer grösseren Gruppe von Männern bei einem Newroz-Fest. In der Anhörung habe er auf eine entsprechende Frage hin kein weiteres politisches Engagement in der Schweiz erwähnt. Im Übrigen dürfte auch den türkischen Behörden bekannt sein, dass viele türkische Emigranten versuchten, in Europa vor oder nach Abschluss ihres Asylver- fahrens ein dauerhaftes Aufenthaltsrecht zu erwirken, indem sie exilpoliti- schen respektive regimekritischen Aktivitäten nachgehen würden. Das Ri- siko des Beschwerdeführers zu einer unbedingten Freiheitsstrafe verurteilt zu werden, sei – falls infolge dieses Vorwurfs tatsächlich Ermittlungen ge- gen ihn eingeleitet werden sollten – relativ gering und insbesondere als Ersttäter nicht überwiegend wahrscheinlich. Im Übrigen habe er nicht zu erklären vermocht, weshalb er im Nachgang zur Newroz-Feier vom (…) in der Schweiz und den zu den Akten gereichten Polizeiberichten von zwei anderen Teilnehmern (…) 2023 erst am 12. August 2023, zwei Tage vor der Anhörung, erfahren haben wolle.</w:t>
      </w:r>
    </w:p>
    <w:p>
      <w:r>
        <w:rPr>
          <w:b/>
        </w:rPr>
        <w:t>E. 4.1.3</w:t>
      </w:r>
    </w:p>
    <w:p>
      <w:r>
        <w:t>Weiter handle es sich bei den Schikanen und Beleidigungen in der Türkei als Angehöriger der kurdischen Bevölkerung nicht um ernsthafte Nachteile im Sinne des Asylgesetzes, die einen Verbleib im Heimatland verunmöglichen oder unzumutbar erschweren würden. Sie seien somit nicht als ernsthaft zu qualifizieren und deshalb flüchtlingsrechtlich nicht re- levant. Diese Einschätzung ändere sich im Übrigen auch nicht nach Kon- sultation der SEM-Dossiers der (…) und des (…) (…).</w:t>
      </w:r>
    </w:p>
    <w:p>
      <w:r>
        <w:rPr>
          <w:b/>
        </w:rPr>
        <w:t>E. 4.2</w:t>
      </w:r>
    </w:p>
    <w:p>
      <w:r>
        <w:t>Der Beschwerdeführer rügt im Wesentlichen die unrichtige und unvoll- ständige Würdigung des ermittelten Sachverhalts. Ihm drohe aufgrund der hängigen Strafverfahren eine ernsthafte und in absehbarer Zeit zu erwar- tende Strafverfolgung. Im in B._______ hängigen Verfahren wegen des Vorwurfs der «Präsidentenbeleidigung» sei er wegen des Haftbefehls des Strafgerichtsamts in der ganzen Türkei zur Fahndung ausgeschrieben wor- den, könne irgendwo in der Türkei festgenommen, nach B._______ über- stellt und dort als Beschuldigter unter Folter und anderen unmenschlichen</w:t>
      </w:r>
    </w:p>
    <w:p>
      <w:r>
        <w:t>D-5097/2023 Seite 8 Behandlungen verhört werden. Im Verfahren wegen «Propaganda für eine terroristische Organisation» im Nachgang zur Newroz-Feier in der Schweiz habe er die vollständigen Unterlagen des Strafverfahrens der Staatsan- waltschaft G._______ noch nicht erhalten. Das Verfahrens befinde sich noch im Anfangsstadium, jedoch mit noch nicht absehbarem Ausgang.</w:t>
      </w:r>
    </w:p>
    <w:p>
      <w:r>
        <w:rPr>
          <w:b/>
        </w:rPr>
        <w:t>E. 4.3</w:t>
      </w:r>
    </w:p>
    <w:p>
      <w:r>
        <w:t>In ihrer Vernehmlassung führt die Vorinstanz aus, die Newroz-Feier in der Schweiz habe (…) stattgefunden. Der Beschwerdeführer habe diesbe- züglich keine konkreten Hinweise oder Beweismittel eingereicht, die nahe- legen würden, dass gegen ihn persönlich deswegen ein Ermittlungsverfah- ren eingeleitet worden sein könnte, ein Beleg für einen allfälligen Geheim- haltungsbeschluss sei auch nicht aktenkundig gemacht worden. In den diesbezüglich eingereichten Akten gehe es um zwei andere Teilnehmer der erwähnten Newroz-Feier. Darüber hinaus lägen keine Facebook-Beiträge des Beschwerdeführers vor, die allenfalls als Propaganda für eine Terror- organisation betrachtet werden könnten. Was die geltend gemachte Ankla- geschrift der Staatsanwaltschaft B._______ wegen Beleidigung des Staatspräsidenten betreffe, habe der Beschwerdeführer diese bisher nicht vorgelegt, was vermuten lasse, dass sie nicht existiere. Die eingereichten Beweismittel zeigten zwar, dass gegen ihn ein staatsanwaltschaftliches Er- mittlungs-/Untersuchungsverfahren aufgrund von Beleidigung des Staats- präsidenten (und eventuell auch infolge Propaganda gegen eine Terroror- ganisation), aber noch kein Gerichtsverfahren eröffnet worden sei. Es sei im jetzigen Zeitpunkt offen, ob die Ermittlungen/ Untersuchungen in abseh- barer Zeit überhaupt zur Eröffnung eines Gerichtsverfahrens oder einer späteren Verurteilung des Beschwerdeführers aus einem flüchtlingsrecht- lich relevanten Motiv führen würden.</w:t>
      </w:r>
    </w:p>
    <w:p>
      <w:r>
        <w:rPr>
          <w:b/>
        </w:rPr>
        <w:t>E. 4.4</w:t>
      </w:r>
    </w:p>
    <w:p>
      <w:r>
        <w:t>Der Beschwerdeführer entgegnet in der Replik, er habe bewiesen, dass die Staatsanwaltschaft G._______ gegen ihn ein Ermittlungsverfah- ren wegen Propaganda für eine terroristische Organisation eingeleitet habe. Unbestritten seien die Mitteilungen der Straftatbestände der Beleidi- gung des türkischen Staatspräsidenten. Was die Ermittlungen der Staatsanwaltschaft G._______ im Internet be- treffe, seien diese am (…) angeordnet worden. Es habe viel Zeit in An- spruch genommen, die Identität der verdächtigten (…) Personen mit eigenen sozialen Medien-Konten und allfälligen weiteren Straftaten zu er- mitteln. Er habe zahlreiche politische Mitteilungen verbreitet, die als Grund- lage für ein Strafverfahren wegen Propaganda für eine terroristische Orga-</w:t>
      </w:r>
    </w:p>
    <w:p>
      <w:r>
        <w:t>D-5097/2023 Seite 9 nisation im Sinne von Art. 7 Abs. 2 des türkischen Antiterrorgesetztes (TMK) dienen würden. Hinsichtlich des Verfahrens wegen Beleidigung des Staatspräsidenten er- gänzte er, das Ermittlungsverfahren gegen ihn sei abgeschlossen und die Anklageschrift vom ersten Strafgericht in B._______ angenommen wor- den. Gegen ihn sei ein Vorführungsbefehl erlassen worden. Da er in die Ermittlungen in G._______ verwickelt gewesen sei, werde gegen ihn höchstwahrscheinlich ein Strafverfahren eingeleitet und aufgrund der örtli- chen Zuständigkeit an die Staatsanwaltschaft in B._______ abgegeben. Diese müsse dann noch eigene Ermittlungen durchführen, wie aus den Do- kumenten des Gerichtsverfahrens wegen Beleidigung hervorgehe. Es stehe jedenfalls fest, dass er wegen des gerichtlichen Vorführungsbefehls an der Grenze angehalten werde. Unklar sei im jetzigen Zeitpunkt, was ihm alles vorgeworfen werde. Trotz fehlender Dokumente stehe jedoch auf- grund der Festnahme fest, dass er auch der Propaganda für eine Terroror- ganisation beschuldigt werde.</w:t>
      </w:r>
    </w:p>
    <w:p>
      <w:r>
        <w:rPr>
          <w:b/>
        </w:rPr>
        <w:t>E. 5.1</w:t>
      </w:r>
    </w:p>
    <w:p>
      <w:r>
        <w:t>Gemäss Rechtsprechung des Bundesverwaltungsgerichts führt alleine die Tatsache, dass in der Türkei staatsanwaltschaftliche Ermittlungsverfah- ren wegen «Präsidentenbeleidigung» oder «Propaganda für eine terroris- tische Organisation» hängig sind, nicht dazu, dass türkische Asylsuchende in der Schweiz als Flüchtlinge anerkannt werden (vgl. das Referenzurteil des BVGer E-4103/2024 vom 8. November 2024 E. 8.7.3 und E. 8.8). Die Ausstellung eines Vorführbefehls begründet noch kein systematisches Ri- siko einer asylrechtlich relevanten Verfolgung (vgl. Urteil des BVGer E-3879/2024 vom 10. Juli 2024 S. 5). Das Gericht sieht keine stichhaltigen Gründe für die Annahme, dass Personen, die in der Türkei von Ermittlungs- verfahren betreffend die beiden genannten Straftatbestände betroffen sind, im Rahmen der Ermittlungs- und Strafverfahren generell einen Politmalus im absoluten oder relativen Sinn zu befürchten hätten (vgl. das Referenz- urteil des BVGer E-4103/2024 vom 8. November 2024 E. 8.7.3). Ob sich im konkreten Verfahren Hinweise auf einen individuellen Politmalus oder auf Gründe ergeben, die im konkreten Fall zu einer längeren Freiheitsstrafe führen dürften, ist im Einzelfall zu prüfen. Risikofaktoren stellen (neben der Anzahl der hängigen Ermittlungsverfahren) insbesondere frühere – na- mentlich auf die einschlägigen Strafbestimmungen abgestützte – Verurtei- lungen sowie ein exponiertes politisches Profil dar. Darüber hinaus könnten sich bei «Social-Media»-Delikten entsprechende Hinweise auch aus den</w:t>
      </w:r>
    </w:p>
    <w:p>
      <w:r>
        <w:t>D-5097/2023 Seite 10 konkreten Umständen ergeben, unter denen die Beiträge in den sozialen Medien geäussert werden (vgl. a.a.O. E. 8.7.4).</w:t>
      </w:r>
    </w:p>
    <w:p>
      <w:r>
        <w:rPr>
          <w:b/>
        </w:rPr>
        <w:t>E. 5.2.1</w:t>
      </w:r>
    </w:p>
    <w:p>
      <w:r>
        <w:t>Aus den eingereichten türkischen Strafakten zum Verfahren 2022(…) (…)Untersuchungsakte der Generalstaatsanwaltschaft B._______ wegen «Präsidentenbeleidigung» geht hervor, dass das Verfahren wegen zwei Social-Media-Veröffentlichungen des Beschwerdeführers vom (…) 2022 zum türkischen Staatspräsidenten beziehungsweise gemäss dem Be- schwerdeführer (…) eingeleitet wurde (vgl. SEM-act. 16 F64, F74 f.). In der Eingangsverfügung des Strafgerichts B._______ im Verfahren 2023(…) wegen Beleidigung des Präsidenten vom (…) wird als Festnahmedatum der (…) (Datum des aktenkundigen Festnahmebefehls) genannt. Weiter ist zu entnehmen, dass die Anklageschrift vom (…) unter der Nummer 2023/(…) eingereicht worden sei. Das Strafgericht erkannte im Wesentli- chen, dass gegen den angeklagten Beschwerdeführer, falls der während der Untersuchungsphase ausgestellte Festnahmebefehl aufgehoben wor- den sei, zur erneuten Vernehmung ein Haftbefehl ausgestellt und er aufge- fordert werde, sich gemäss Artikel 299/2 des türkischen Strafgesetzbuches zu verteidigen. Die Verhandlung werde auf den (…) vertagt. Dem Ge- richtsprotokoll des 1. Strafgerichts B._______ vom (…) im Verfahren 2023/(…) ist zu entnehmen, dass niemand zur Verhandlung gekommen sei, das Urteil zur Annahme der Anklageschrift verlesen worden sei, der Verteidiger des Angeklagten eine Vollmacht zu den Akten gereicht habe, der gegen den Angeklagten ausgestellte Haftbefehl noch nicht vollstreckt, die Vollstreckung abzuwarten und die Verhandlung auf den (…) verscho- ben werde. Weiter geht aus dem zweiten Gerichtsprotokoll im Verfahren 2023/(…) des 1. Strafgerichts B._______ vom (…) hervor, dass der Haft- befehl gegen den Angeklagten weiterhin nicht vollstreckt, die Vollstreckung des Haftbefehls abzuwarten und die Verhandlung auf den (…) verschoben werde.</w:t>
      </w:r>
    </w:p>
    <w:p>
      <w:r>
        <w:rPr>
          <w:b/>
        </w:rPr>
        <w:t>E. 5.2.2</w:t>
      </w:r>
    </w:p>
    <w:p>
      <w:r>
        <w:t>Es steht demnach fest, dass ein Strafgerichtsverfahren in B._______ wegen Beleidigung des Präsidenten gegen den Beschwerdeführer einge- leitet wurde und aufgrund dessen Abwesenheit jedenfalls bis am (…) keine Gerichtsverhandlung durchgeführt werden konnte. Akten zum weiteren Verlauf des Verfahrens wurden nicht eingereicht, ebenso wenig wie Anga- ben zum Inhalt der Anklage. Das Strafgerichtsverfahren ist demnach nach wie vor pendent, andernfalls davon ausgegangen werden darf, der Be- schwerdeführer hätte weitergehende Gerichtsdokumente zu den Akten ge- reicht (vgl. Mitwirkungspflicht Art. 8 Abs. 1 Bst. d AsylG). Demnach wurde</w:t>
      </w:r>
    </w:p>
    <w:p>
      <w:r>
        <w:t>D-5097/2023 Seite 11 gegen den strafrechtlich bisher unbescholtenen und politisch nicht expo- nierten Beschwerdeführer zwar ein Strafgerichtsverfahren eröffnet, im Hin- blick auf die hiervor dargelegte Rechtsprechung (vgl. E. 5.1) ist indessen nicht mit erheblicher Wahrscheinlichkeit davon auszugehen, dass er auf- grund dieses Verfahrens in absehbarer Zeit eine flüchtlingsrechtlich rele- vante Verfolgung zu befürchten hat.</w:t>
      </w:r>
    </w:p>
    <w:p>
      <w:r>
        <w:rPr>
          <w:b/>
        </w:rPr>
        <w:t>E. 5.2.3</w:t>
      </w:r>
    </w:p>
    <w:p>
      <w:r>
        <w:t>Hinsichtlich der durch den Beschwerdeführer befürchteten Verfol- gung wegen dem türkischen Straftatbestand der «Propaganda für die Ter- rororganisation PKK/KCK» ist den Akten Folgendes zu entnehmen: Die Ab- teilung für die Bekämpfung von Cyberkriminalität des Gendarmeriekom- mandos der Provinz G._______ ermittelte aufgrund eines Facebook-Bei- trags gegen eine mit dem Beschwerdeführer nicht identische Person und erstellte gegen eine weitere Person eine Anzeige. Ausser dass er auf den Fotos der Feier vom (…) erkennbar ist, ergeben sich keine Hinweise be- züglich einer Verfolgung des Beschwerdeführers wegen seiner Teilnahme an dieser Feier in der Schweiz, gegen ihn ist nicht einmal ein Ermittlungs- verfahren wegen des Vorwurfs der Terrorpropaganda aktenkundig, so hat er bis heute keine Akten eingereicht, die ein solches Verfahren gegen ihn belegen würden. Aber selbst wenn seine Behauptung in der Replik zutref- fen und ein entsprechendes Strafverfahren eingeleitet und allenfalls mit dem schon laufenden Strafverfahren in B._______ verknüpft würde – wofür es wie erwähnt keine aktenkundigen Hinweise gibt –, vermöchte der Be- schwerdeführer daraus keine flüchtlingsrechtliche Relevanz abzuleiten (vgl. E. 5.1; Urteil des BVGer D-5316/2024 vom 28. März 2025 E. 6.3).</w:t>
      </w:r>
    </w:p>
    <w:p>
      <w:r>
        <w:rPr>
          <w:b/>
        </w:rPr>
        <w:t>E. 5.3</w:t>
      </w:r>
    </w:p>
    <w:p>
      <w:r>
        <w:t>Zusammenfassend ergibt sich, dass die subjektive Furcht des Be- schwerdeführers, aufgrund seiner Aktivität in den sozialen Medien und we- gen seiner einmaligen Teilnahme an einer Newroz-Feier in der Schweiz mit beachtlicher Wahrscheinlichkeit zu einer unbedingten Freiheitsstrafe aus flüchtlingsrechtlich relevanten Motiven verurteilt zu werden, objektiv nicht begründet ist.</w:t>
      </w:r>
    </w:p>
    <w:p>
      <w:r>
        <w:rPr>
          <w:b/>
        </w:rPr>
        <w:t>E. 5.4</w:t>
      </w:r>
    </w:p>
    <w:p>
      <w:r>
        <w:t>Das SEM hat demnach zu Recht die Flüchtlingseigenschaft des Be- schwerdeführers verneint und das Asylgesuch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w:t>
      </w:r>
    </w:p>
    <w:p>
      <w:r>
        <w:t>D-5097/2023 Seite 12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in die Türkei dort mit beachtlicher Wahrscheinlichkeit – im Sinne</w:t>
      </w:r>
    </w:p>
    <w:p>
      <w:r>
        <w:t>D-5097/2023 Seite 13 eines «real risk» (vgl. dazu das Urteil des EGMR Saadi gegen Italien vom 28. Februar 2008, Grosse Kammer 37201/06, §§ 124–127 m.w.H.) – einer nach Art. 3 EMRK oder Art. 1 FoK verbotenen Strafe oder Behandlung aus- gesetzt wären. Auch wenn sich die allgemeine Menschenrechtssituation in der Türkei in den letzten Jahren (namentlich seit dem Putschversuch im Jahr 2016) verschlechtert hat, lässt sie den Wegweisungsvollzug im heuti- gen Zeitpunkt ebenfalls nicht als unzulässig erscheinen.</w:t>
      </w:r>
    </w:p>
    <w:p>
      <w:r>
        <w:rPr>
          <w:b/>
        </w:rPr>
        <w:t>E. 7.2.3</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Der Beschwerdeführer stammt aus der Provinz C._______. Im Zeit- punkt des Erlasses der angefochtenen Verfügung vom 23. August 2023 ging das SEM zutreffend davon aus, dass der Vollzug der Wegweisung in die Provinz C._______ aufgrund gewaltsamer Auseinandersetzungen als generell nicht zumutbar zu qualifizieren war (vgl. BVGE 2013/2 E. 9.6; Re- ferenzurteil des BVGer E-1948/2018 vom 12. Juni 2018 E. 7.3.1). Es führt in der angefochtenen Verfügung zutreffend aus, dass der Beschwerdefüh- rer sich – entgegen seiner Behauptung – an anderen Orten in der Türkei niederlassen kann und ihm die Inanspruchnahme einer solchen innerstaat- lichen Aufenthaltsalternative auch zuzumuten ist, nachdem er fliessend Türkisch spricht und sich in D._______, E._______ und anderen Orten der Türkei aufgehalten hat. Aufgrund des zwischenzeitlich ergangenen Refe- renzurteils des BVGer E-4103/2024 vom 8. November 2024 E. 13.4.8 lässt sich indes die generelle Unzumutbarkeit von Wegweisungen in die Provinz C._______ nicht mehr begründen, sondern es ist die Zumutbarkeit dorthin im Einzelfall individuell zu prüfen. Beim Beschwerdeführer handelt es sich um einen jungen, ledigen und kinderlosen Mann, der über eine sehr gute Ausbildung und auch ein umfangreiches familiäres Netz in der Türkei ver- füge. Seine eigene finanzielle Situation und die seiner Familie ist seinen Angaben zufolge gut bis sehr gut, und er verfügt über Berufserfahrungen in verschiedenen Branchen. Demzufolge ist nicht davon auszugehen, er gerate bei der Rückkehr in die Türkei, auch bei einer Rückkehr in die Pro- vinz C._______, in eine existenzbedrohende Situation (vgl. dazu etwa</w:t>
      </w:r>
    </w:p>
    <w:p>
      <w:r>
        <w:t>D-5097/2023 Seite 14 Urteil des BVGer E-2669/2024 vom 18. Oktober 2024 E. 9.2). Auch die gel- tend gemachten gesundheitlichen Probleme – (…), die aber nicht behan- delt würden, und (…), für die er Medikamente erhalten habe (vgl. SEM-act. 16 F43-F47) – stehen einer Rückkehr in die Türkei nicht entgegen, da das dortige Gesundheitssystem insbesondere in den grösseren Städten euro- päischem Standard entspricht (vgl. unter vielen: Urteil des BVGer D-5316/2024 vom 28. März 2025 E. 9.4.3 m.w.H.).</w:t>
      </w:r>
    </w:p>
    <w:p>
      <w:r>
        <w:rPr>
          <w:b/>
        </w:rPr>
        <w:t>E. 7.3.2</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(Art. 106 Abs. 1 AsylG und Art. 49 VwVG). Die Beschwerde ist demnach abzuweisen.</w:t>
      </w:r>
    </w:p>
    <w:p>
      <w:r>
        <w:rPr>
          <w:b/>
        </w:rPr>
        <w:t>E. 9.1</w:t>
      </w:r>
    </w:p>
    <w:p>
      <w:r>
        <w:t>Bei diesem Ausgang des Verfahrens wären die Kosten dem Be- schwerdeführer aufzuerlegen (Art. 63 Abs. 1 VwVG). Nachdem jedoch das Gesuch um Gewährung der unentgeltlichen Prozessführung mit Zwischen- verfügung vom 5. April 2024 gutgeheissen worden ist, werden keine Ver- fahrenskosten erhoben.</w:t>
      </w:r>
    </w:p>
    <w:p>
      <w:r>
        <w:rPr>
          <w:b/>
        </w:rPr>
        <w:t>E. 9.2</w:t>
      </w:r>
    </w:p>
    <w:p>
      <w:r>
        <w:t>Mit derselben Zwischenverfügung wurde lic. iur. Nesrin Ulu als amtliche Rechtsbeiständin eingesetzt. Ihr ist ein amtliches Honorar für die notwen- digen Aufwendungen im Beschwerdeverfahren auszurichten. Nachdem keine Kostennote eingereicht worden ist, ist die Entschädigung der Rechts- beiständin vom Gericht aufgrund der Akten festzulegen (Art. 14 Abs. 2 VGKE). Das Honorar ist unter Berücksichtigung aller relevanten Umstände auf insgesamt Fr. 2’000.– (inkl. sämtlicher Auslagen) festzusetzen und durch die Gerichtskasse zu vergüten.</w:t>
      </w:r>
    </w:p>
    <w:p>
      <w:r>
        <w:t>D-5097/2023 Seite 15 (Dispositiv nächste Seite)</w:t>
      </w:r>
    </w:p>
    <w:p>
      <w:r>
        <w:t>D-5097/2023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