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D-5096/2023 vom 29. August 2023</w:t>
      </w:r>
    </w:p>
    <w:p>
      <w:r>
        <w:t>Bundesverwaltungsgericht, 2023-08-29, DE</w:t>
      </w:r>
    </w:p>
    <w:p>
      <w:r>
        <w:rPr>
          <w:b/>
        </w:rPr>
        <w:t xml:space="preserve">Quelle: </w:t>
      </w:r>
      <w:r>
        <w:t>https://mcp.opencaselaw.ch/entscheid/bvger_D-5096_2023_d20230829</w:t>
      </w:r>
    </w:p>
    <w:p>
      <w:r>
        <w:t>FR: TAF D-5096/2023 du 29 août 2023</w:t>
      </w:r>
    </w:p>
    <w:p>
      <w:r>
        <w:t>IT: TAF D-5096/2023 del 29 agosto 2023</w:t>
      </w:r>
    </w:p>
    <w:p>
      <w:pPr>
        <w:pStyle w:val="Heading2"/>
      </w:pPr>
      <w:r>
        <w:t>Regeste</w:t>
      </w:r>
    </w:p>
    <w:p>
      <w:r>
        <w:t>Nichteintreten auf Asylgesuch und Wegweisung (Wiedererw&amp;auml;gung) | Nichteintreten auf Asylgesuch und Wegweisung (Wiedererwägung); Verfügung des SEM vom 29.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w:t>
      </w:r>
    </w:p>
    <w:p>
      <w:r>
        <w:t>Gestützt auf Art. 111a Abs. 1 AsylG wurde auf die Durchführung eines Schriftenwechsels verzichtet.</w:t>
      </w:r>
    </w:p>
    <w:p>
      <w:r>
        <w:rPr>
          <w:b/>
        </w:rPr>
        <w:t>E. 4</w:t>
      </w:r>
    </w:p>
    <w:p>
      <w:r>
        <w:t>Der Vollständigkeit halber ist vorneweg anzumerken, dass der anwaltlich vertretene Beschwerdeführer in seiner Rechtsmitteleingabe die vollum- fängliche Aufhebung der angefochtenen Verfügung beantragt, was grund- sätzlich auch die erstinstanzliche Kostenauflage umfasst. Die Beschwer- deschrift enthält indessen keine Auseinandersetzung mit den entsprechen-</w:t>
      </w:r>
    </w:p>
    <w:p>
      <w:r>
        <w:t>D-5096/2023 Seite 7 den Erwägungen in der angefochtenen Verfügung. Auf diese Thematik ist bei dieser Sachlage nicht weiter einzugehen.</w:t>
      </w:r>
    </w:p>
    <w:p>
      <w:r>
        <w:rPr>
          <w:b/>
        </w:rPr>
        <w:t>E. 5.1</w:t>
      </w:r>
    </w:p>
    <w:p>
      <w:r>
        <w:t>Das Wiedererwägungsverfahren ist im Asylrecht spezialgesetzlich ge- regelt (vgl. Art. 111b ff. AsylG). Ein entsprechendes Gesuch ist dem SEM innert 30 Tagen nach Entdeckung des Wiedererwägungsgrundes schrift- lich und begründet einzureichen (Art. 111b Abs. 1 AsylG). In seiner prak- tisch relevantesten Form bezweckt das Wiedererwägungsgesuch die An- passung einer ursprünglich fehlerfreien Verfügung an eine nachträglich eingetretene erhebliche Veränderung der Sachlage (vgl. BVGE 2014/39 E. 4.5 m.w.H.).</w:t>
      </w:r>
    </w:p>
    <w:p>
      <w:r>
        <w:rPr>
          <w:b/>
        </w:rPr>
        <w:t>E. 5.2</w:t>
      </w:r>
    </w:p>
    <w:p>
      <w:r>
        <w:t>Die Wiedererwägung ist nicht beliebig zulässig. Sie darf nicht dazu die- nen, die Rechtskraft von Verwaltungsentscheiden immer wieder infrage zu stellen oder die Fristen für die Ergreifung von Rechtsmitteln zu umgehen. Gründe, welche bereits im Zeitpunkt der verpassten Anfechtungsmöglich- keit im ordentlichen Beschwerdeverfahren bestanden haben, können somit nicht als Wiedererwägungsgründe vorgebracht werden (vgl. Art. 66 Abs. 3 VwVG und Entscheidungen und Mitteilungen der [vormaligen] Schweizeri- schen Asylrekurskommission [EMARK] 2000 Nr. 24 E. 5b S. 220).</w:t>
      </w:r>
    </w:p>
    <w:p>
      <w:r>
        <w:rPr>
          <w:b/>
        </w:rPr>
        <w:t>E. 6.1</w:t>
      </w:r>
    </w:p>
    <w:p>
      <w:r>
        <w:t>Das SEM hielt in der angefochtenen Verfügung zunächst fest, der Be- schwerdeführer habe in seinem Wiedererwägungsgesuch – mit Ausnahme seiner psychischen Probleme und der Einstellung der Tätigkeit von Méde- cins du Monde – nichts vorgebracht, was nicht bereits Gegenstand des vorangegangenen Asyl- respektive Beschwerdeverfahrens gewesen sei, und verwies insofern (und insbesondere bezüglich der Befürchtung des Beschwerdeführers, Kroatien werde den Grundsatz des Non-Refoulement missachten) auf die Erwägungen im Urteil des Bundesverwaltungsgerichts D-2764/2023 vom 24. Mai 2023. Betreffend den psychischen Gesundheitszustand des Beschwerdeführers hielt es sodann – unter Hinweis insbesondere auf die ärztlichen Berichte der Psychiatrischen Klinik B._______ und mithin auf die darin enthaltenen Ausführungen zur deutlichen Verbesserung der psychischen Situation des Beschwerdeführers im Verlauf der stationären Behandlung – im Wesentli- chen fest, es sei der Ansicht, dass die gesundheitlichen Probleme nicht von einer derartigen Schwere und insbesondere auch unter Berücksichtigung der in Kroatien verfügbaren Behandlungsmöglichkeiten nicht derart</w:t>
      </w:r>
    </w:p>
    <w:p>
      <w:r>
        <w:t>D-5096/2023 Seite 8 spezifisch seien, dass eine Überstellung nach Kroatien ein Verstoss gegen internationale Verpflichtungen der Schweiz bedeuten würde. Zudem ver- pflichte Art. 3 EMRK einen Konventionsstaat nicht dazu, bei einer Konfron- tation mit suizidalen Neigungen von einer zu vollziehenden Weg- oder Aus- weisung Abstand zu nehmen. Solange der Konventionsstaat Massnahmen ergreife, um die Umsetzung der Suiziddrohung zu verhindern, vermöge die Ausschaffung nicht gegen Art. 3 EMRK zu verstossen. Weiter führte es an, Abklärungen der Schweizerischen Botschaft in Kroa- tien hätten ergeben, dass das bisherige Projekt von Médecins du Monde zur medizinischen Versorgung in Kroatien, welches aus dem Asyl-, Migra- tions- und Integrationsfonds der EU (AMIF) finanziert worden sei, im März 2023 ausgelaufen sei, woraufhin Médecins du Monde seine Aktivitäten im Mai 2023 grösstenteils eingestellt habe. Die aus dem AMIF finanzierten Aufgaben würden jeweils für einen begrenzten Zeitraum vergeben und re- gelmässig neu ausgeschrieben. Die Finanzierung von Médecins du Monde sei rückwirkend auf den 1. August 2023 wieder sichergestellt, wobei die Schweiz für die Überbrückungsfinanzierung aufkomme, bis die kroatische Regierung das Mandat zur medizinischen Versorgung neu vergeben habe. Médecins du Monde habe seine Aktivitäten bereits wieder aufgenommen. Im Übrigen werde die psychosoziale Versorgung in Kroatien durch das kro- atische Rote Kreuz sichergestellt. Ein entsprechender Vertrag zwischen dem Roten Kreuz und den zuständigen kroatischen Behörden sei abge- schlossen worden. Es sei daher von einem genügenden medizinischen in- klusive psychologischen Behandlungsangebot in Kroatien auszugehen respektive sei der Zugang zur medizinischen Versorgung (inklusive Be- handlung von schweren psychischen Störungen) in Kroatien weiterhin als gewährleistet zu erachten. Der medizinische Sachverhalt könne vorliegend als erstellt qualifiziert werden, so dass keine weiteren Abklärungen erfor- derlich seien. Es würden somit keine Gründe vorliegen, welche die Rechts- kraft der Verfügung vom 5. Mai 2023 beseitigen könnten. Weitergehend wird auf die vorinstanzliche Verfügung verwiesen.</w:t>
      </w:r>
    </w:p>
    <w:p>
      <w:r>
        <w:rPr>
          <w:b/>
        </w:rPr>
        <w:t>E. 6.2</w:t>
      </w:r>
    </w:p>
    <w:p>
      <w:r>
        <w:t>In der Beschwerde wird im Wesentlichen gerügt, die Vorinstanz habe den Sachverhalt ungenügend respektive falsch festgestellt, keine individu- ellen Garantien bei den kroatischen Behörden eingeholt und keine Einzel- fallbeurteilung vorgenommen. Ihre Annahme, wonach sich der Beschwer- deführer auf dem deutlichen Weg zur Besserung befinde, sei unbegründet. Tatsächlich habe sich das Krankheitsbild durch die Behandlung leicht ver- bessert, was eine positive Prognose bei effektiv gewährter Therapie auf- zeige, die sich jedoch noch in keiner Form im Alltag ausserhalb der Klinik</w:t>
      </w:r>
    </w:p>
    <w:p>
      <w:r>
        <w:t>D-5096/2023 Seite 9 manifestiert habe. Seine Angstattacken und der Verfolgungswahn würden weiterhin für stark irrationales Handeln, Ausbruchsimpulse und akut selbst- gefährdendes Verhalten sorgen. Er sei daher weiter bei Dr.med. C._______ (Psychiatrischen Klinik B._______) in Behandlung. Dieser habe eine psychiatrische Behandlung und die Fortführung der me- dikamentösen Therapie für mindestens sechs Monate empfohlen, um eine Verschlimmerung des psychopathologischen Zustands zu vermeiden. Gleichzeitig werde im medizinischen Bericht vom 9. Juni 2023 ("Zusam- menfassung Gesundheitszustand") festgehalten, dass der Beschwerde- führer grosse Sorge um seine psychische und physische Sicherheit bei ei- ner Rückkehr nach Kroatien habe und dass er, sobald diese Möglichkeit angesprochen werde, in komplette Panik verfalle. Damit sei davon auszu- gehen, dass es aufgrund der früheren Traumatisierung in Kroatien – er sei dort willkürlich inhaftiert und von der Polizei geschlagen, getreten sowie beleidigt worden – bei einer Rückführung zu einer Verschlechterung seines gesundheitlichen Zustands und damit verbunden wohl auch erneut zu Su- izidgedanken kommen würde. Ferner würden die Ausführungen der Vorinstanz zur sichergestellten Ge- sundheitsversorgung in Kroatien fehlgehen und nicht der Realität in Kroa- tien entsprechen. Seitdem die Organisation Médecins du Monde ihre Akti- vitäten habe einstellen müssen, sei ein einziger Arzt jeweils zwischen 13 und 15 Uhr im Zentrum in Zagreb anwesend und trage die medizinische Verantwortung für die rund 600 anwesenden Personen. Eine Rückweisung nach Kroatien werde daher darin resultieren, dass der Beschwerdeführer keine psychiatrische und/oder medizinische Behandlung erhalten und sich sein Gesundheitszustand sehr wahrscheinlich massiv verschlechtern werde. Eine Überstellung sei deshalb und angesichts des realen Risikos einer erneuten (sonstigen) unmenschlichen Behandlung gemäss Art. 3 EMRK unzulässig. Zudem hätte ein Herausreissen aus dem derzeitigen Setting für seinen Gesundheitszustand gravierende Folgen und könne ihm nicht zugemutet werden. Weitergehend wird auf die Ausführungen in der Beschwerde verwiesen.</w:t>
      </w:r>
    </w:p>
    <w:p>
      <w:r>
        <w:rPr>
          <w:b/>
        </w:rPr>
        <w:t>E. 7.1</w:t>
      </w:r>
    </w:p>
    <w:p>
      <w:r>
        <w:t>Soweit in der Beschwerdeschrift formelle Rügen vorgebracht werden, sind diese vorab zu prüfen, da sie allenfalls geeignet wären, eine Kassation der vorinstanzlichen Verfügung herbeizuführen.</w:t>
      </w:r>
    </w:p>
    <w:p>
      <w:r>
        <w:rPr>
          <w:b/>
        </w:rPr>
        <w:t>E. 7.2</w:t>
      </w:r>
    </w:p>
    <w:p>
      <w:r>
        <w:t>Gemäss Art. 29 VwVG haben die Parteien Anspruch auf rechtliches Gehör, welcher als Mitwirkungsrecht alle Befugnisse umfasst, die einer</w:t>
      </w:r>
    </w:p>
    <w:p>
      <w:r>
        <w:t>D-5096/2023 Seite 10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Verwaltungsrechtspfle- ge des Bundes, 3. Aufl. 2013, Rz. 1043).</w:t>
      </w:r>
    </w:p>
    <w:p>
      <w:r>
        <w:rPr>
          <w:b/>
        </w:rPr>
        <w:t>E. 7.3.1</w:t>
      </w:r>
    </w:p>
    <w:p>
      <w:r>
        <w:t>Aus den Akten ergeben sich keine Hinweise, dass das SEM seine Pflicht zur richtigen und vollständigen Abklärung des rechtserheblichen Sachverhalts nicht ausreichend wahrgenommen hätte oder seiner Begrün- dungspflicht nicht hinreichend nachgekommen wäre. Insbesondere hat es der im Rahmen des Wiedererwägungsgesuch vorgebrachten Verschlech- terung des psychischen Gesundheitszustands des Beschwerdeführers Be- achtung geschenkt und ausgeführt, weshalb es von einem genügenden medizinischen inklusive psychologischen Behandlungsangebot in Kroatien ausgehe. Vor dem Hintergrund der entsprechenden Ausführungen des SEM ist ferner nicht ersichtlich, inwiefern es den geltend gemachten Ver- folgungswahn und die Depressionen des Beschwerdeführers weiter hätte abklären müssen. Der blosse Umstand, dass der Beschwerdeführer die vom SEM gezogenen Schlüsse nicht teilt, vermag keine ungenügende oder unrichtige Abklärung oder Feststellung des rechtserheblichen Sach- verhalts zu begründen. Vielmehr handelt es sich dabei um eine materielle Frage.</w:t>
      </w:r>
    </w:p>
    <w:p>
      <w:r>
        <w:rPr>
          <w:b/>
        </w:rPr>
        <w:t>E. 7.3.2</w:t>
      </w:r>
    </w:p>
    <w:p>
      <w:r>
        <w:t>Das Bundesverwaltungsgericht geht sodann in seiner Praxis – ebenso wie das SEM – davon aus, dass die schweizerischen Behörden bei den kroatischen Behörden in der Regel keine individuellen Zusicherungen bezüglich des Zugangs zu adäquater Unterbringung, Betreuung und medi-</w:t>
      </w:r>
    </w:p>
    <w:p>
      <w:r>
        <w:t>D-5096/2023 Seite 11 zinischer Versorgung einzuholen haben. Vorliegend bestehen keine Grün- de, die ein Abweichen von dieser Regel aufdrängen würden.</w:t>
      </w:r>
    </w:p>
    <w:p>
      <w:r>
        <w:rPr>
          <w:b/>
        </w:rPr>
        <w:t>E. 7.4</w:t>
      </w:r>
    </w:p>
    <w:p>
      <w:r>
        <w:t>Es besteht daher keine Veranlassung, die angefochtene Verfügung aus formellen Gründen aufzuheben und an das SEM zurückzuweisen. Der Eventualantrag ist abzuweisen.</w:t>
      </w:r>
    </w:p>
    <w:p>
      <w:r>
        <w:rPr>
          <w:b/>
        </w:rPr>
        <w:t>E. 8.1</w:t>
      </w:r>
    </w:p>
    <w:p>
      <w:r>
        <w:t>In materieller Hinsicht ist zunächst festzuhalten, dass das SEM in der angefochtenen Verfügung – insbesondere auch angesichts der umfangrei- chen Ausführungen im Wiedererwägungsgesuch zur Situation in Kroatien und entgegen dem sinngemässen Einwand in der Beschwerde – berech- tigterweise anführte, der Beschwerdeführer habe abgesehen von seinen psychischen Problemen und der Einstellung der Tätigkeit von Médecins du Monde nichts vorgebracht, was nicht schon Gegenstand des vorangegan- genen Verfahrens gewesen sei. Das gilt insbesondere auch für die geltend gemachten Rückenschmerzen (vgl. Verfügung des SEM vom 5. Mai 2023 S. 9). Seine Befürchtung, er werde von Kroatien nach Russland abgescho- ben, äusserte er ebenfalls bereits im ordentlichen Verfahren, weshalb das SEM in der angefochtenen Verfügung diesbezüglich zu Recht auf die Er- wägungen im Urteil des Bundesverwaltungsgerichts D-2764/2023 vom 24. Mai 2023 verwies. Anzufügen bleibt einzig, dass die im Wiedererwä- gungsgesuch (Rz. 19) erwähnten Onlineartikel zur Verweigerung der Asyl- gewährung an tschetschenische Asylgesuchsteller in Kroatien, welche im Übrigen vor der ursprünglichen Verfügung vom 5. Mai 2023 datieren, eben- falls keine stichhaltigen Hinweise für die Annahme liefern, Kroatien werde in seinem Fall den Grundsatz des Non-Refoulement missachten.</w:t>
      </w:r>
    </w:p>
    <w:p>
      <w:r>
        <w:rPr>
          <w:b/>
        </w:rPr>
        <w:t>E. 8.2.1</w:t>
      </w:r>
    </w:p>
    <w:p>
      <w:r>
        <w:t>Der Beschwerdeführer beruft sich im Wiedererwägungsverfahren im Wesentlichen auf eine Verschlechterung seines psychischen Gesundheits- zustands und die Einstellung der Tätigkeit von Médecins du Monde. Es ist daher im Folgenden darüber zu befinden, ob sich seit dem Entscheid des SEM vom 5. Mai 2023 beziehungsweise seit dem Urteil des Bundesver- waltungsgerichts vom 24. Mai 2023 insofern eine wesentlich veränderte Sachlage hinsichtlich der Völkerrechtskonformität einer Überstellung nach Kroatien ergeben hat oder ob diesbezüglich seither humanitäre Gründe eingetreten sind, welche geeignet sind, die Aufhebung der Verfügung vom 5. Mai 2023 zu bewirken.</w:t>
      </w:r>
    </w:p>
    <w:p>
      <w:r>
        <w:t>D-5096/2023 Seite 12</w:t>
      </w:r>
    </w:p>
    <w:p>
      <w:r>
        <w:rPr>
          <w:b/>
        </w:rPr>
        <w:t>E. 8.2.2</w:t>
      </w:r>
    </w:p>
    <w:p>
      <w:r>
        <w:t>Jeder Mitgliedstaat kann abweichend von Art. 3 Abs. 1 Dublin-III-VO (Verordnung [EU] Nr. 604/2013 des Europäischen Parlaments und des Ra- tes vom 26. Juni 2013 zur Festlegung der Kriterien und Verfahren zur Be- stimmung des Mitgliedstaats, der für die Prüfung eines von einem Dritt- staatsangehörigen oder Staatenlosen in einem Mitgliedstaat gestellten An- trags auf internationalen Schutz zuständig ist) beschliessen, einen bei ihm von einem Drittstaatsangehörigen oder Staatenlosen gestellten Antrag auf internationalen Schutz zu prüfen, auch wenn er nach den in dieser Verord- nung festgelegten Kriterien nicht für die Prüfung zuständig ist (Art. 17 Abs. 1 erster Satz Dublin-III-VO). Dieses sogenannte Selbsteintrittsrecht wird im Landesrecht durch Art. 29a Abs. 3 der Asylverordnung 1 vom</w:t>
      </w:r>
    </w:p>
    <w:p>
      <w:r>
        <w:rPr>
          <w:b/>
        </w:rPr>
        <w:t>E. 8.2.3</w:t>
      </w:r>
    </w:p>
    <w:p>
      <w:r>
        <w:t>Eine zwangsweise Rückweisung von Personen mit gesundheitlichen Problemen kann nur ganz ausnahmsweise einen Verstoss gegen Art. 3 EMRK darstellen. Dies ist insbesondere dann der Fall, wenn Schwerkran- ke, die durch die Abschiebung – mangels angemessener medizinischer Behandlung im Zielstaat – mit einem realen Risiko konfrontiert würden, ei- ner ernsten, raschen und unwiederbringlichen Verschlechterung ihres Ge- sundheitszustands ausgesetzt zu werden, die zu intensivem Leiden oder einer erheblichen Verkürzung der Lebenserwartung führen würde (vgl. Ur- teil des EGMR Paposhvili gegen Belgien 13. Dezember 2016, Grosse Kammer 41738/10, §§ 180–193 m.w.H.).</w:t>
      </w:r>
    </w:p>
    <w:p>
      <w:r>
        <w:rPr>
          <w:b/>
        </w:rPr>
        <w:t>E. 8.2.4.1</w:t>
      </w:r>
    </w:p>
    <w:p>
      <w:r>
        <w:t>Vorliegend ist eine solche Situation, die einer Überstellung des Be- schwerdeführers in den zuständigen Dublin-Staat Kroatien entgegenste- hen würde, angesichts der bestehenden Aktenlage nicht anzunehmen. Aus den im Wiedererwägungsverfahren eingereichten ärztlichen Berichten er- gibt sich zwar insofern eine Verschlechterung des psychischen Zustands des Beschwerdeführers, als er gemäss den Austrittsberichten der Psychi- atrischen Klinik B._______ vom 5. bis 27. Juni 2023 und vom 3. bis 19. Juli 2023 in stationärer Behandlung war. Grund für den ersten Eintritt war eine depressiv-psychotische Symptomatik mit Verfolgungswahn und akuter Su- izidalität bei bestehender psychosozialer Belastungssituation (vgl. auch "Zusammenfassung Gesundheitszustand" vom 9. Juni 2023). Nach sei- nem Austritt – der Beschwerdeführer nahm offenbar keine Medikamente</w:t>
      </w:r>
    </w:p>
    <w:p>
      <w:r>
        <w:t>D-5096/2023 Seite 13 ein, weil er nicht verstand, von wem er diese bekommen sollte – entwickel- ten sich seine Ängste, angegriffen zu werden, und die Suizidgedanken wie- der, so dass er erneut in der Psychiatrischen Klinik B._______ vorstellig wurde. Er konnte dann stabilisiert entlassen werden, wobei er von Suizida- lität distanziert war. Diagnostiziert wurden eine schwere depressive Epi- sode mit respektive ohne psychotische(n) Symptome(n) sowie der Ver- dacht auf eine PTBS. Es wurde die Weiterführung der bestehenden Phar- makotherapie unter regelmässigen klinischen und laborchemischen Ver- laufskontrollen, eine ausführliche Diagnostik der PTBS sowie dringend ein Wechsel der Unterbringung in eine ruhigere Unterkunft aufgrund der insta- bilen psychischen Situation des Beschwerdeführers empfohlen (vgl. zu Di- agnose und Empfehlung: Austrittsberichte S. 1).</w:t>
      </w:r>
    </w:p>
    <w:p>
      <w:r>
        <w:rPr>
          <w:b/>
        </w:rPr>
        <w:t>E. 8.2.4.2</w:t>
      </w:r>
    </w:p>
    <w:p>
      <w:r>
        <w:t>Die hohe Schwelle einer Verletzung von Art. 3 EMRK ist damit nicht erreicht beziehungsweise kann nicht angenommen werden, dass die Über- stellung des Beschwerdeführers nach Kroatien zu einer ernsthaften Ge- fährdung des Gesundheitszustands im Sinne der massgeblichen Recht- sprechung führen würde. Daran ändert auch nichts, dass der Beschwerde- führer weiterhin in therapeutischer Behandlung ist und die behandelnden Ärzte eine langfristige psychiatrisch-psychotherapeutische Behandlung als erforderlich erachten sowie für den Fall einer Ausschaffung negative Aus- wirkungen auf den Gesundheitszustand des Beschwerdeführers prognos- tizieren (vgl. etwa Austrittsbericht vom 20. Juli 2023 S. 4). Kroatien verfügt – wie bereits in der Verfügung vom 5. Mai 2023 festgehalten – über eine ausreichende medizinische Infrastruktur. Der Zugang zu psychologischer Behandlung ist dabei grundsätzlich gewährleistet. Daran vermögen auch die Ausführungen des Beschwerdeführers zur Einstellung der Aktivitäten von Médecins du Monde nichts zu ändern, wobei diese Organisation ge- mäss Erkenntnissen des Gerichts – in Übereinstimmung mit den Erwägun- gen des SEM – ihre Tätigkeit zwischenzeitlich wieder aufgenommen hat (vgl. etwa Urteil des BVGer E-4908/2023 vom 18. September 2023 E. 6.3 m.w.H.). Es besteht des Weiteren kein Grund zur Annahme, dass Kroatien dem Beschwerdeführer eine adäquate medizinische Behandlung verwei- gern würde, selbst wenn er zuvor – wie in der Beschwerde vorgebracht – keine medizinische Hilfe erhalten haben soll.</w:t>
      </w:r>
    </w:p>
    <w:p>
      <w:r>
        <w:rPr>
          <w:b/>
        </w:rPr>
        <w:t>E. 8.2.4.3</w:t>
      </w:r>
    </w:p>
    <w:p>
      <w:r>
        <w:t>Soweit in der Beschwerde auf das Risiko einer Retraumatisierung im Falle einer Rückkehr nach Kroatien hingewiesen wird, steht – ange- sichts der vorstehenden Ausführungen – auch dieses einer Überstellung dorthin nicht entgegen. Dieses wird im Übrigen vor allem mit der angeblich in Kroatien erfahrenen willkürlichen Inhaftierung und erlittenen körperlichen</w:t>
      </w:r>
    </w:p>
    <w:p>
      <w:r>
        <w:t>D-5096/2023 Seite 14 Misshandlungen durch kroatische Polizisten begründet, welche seitens des Beschwerdeführers bisher an keiner Stelle (konkret) vorgebracht wur- de(n) (vgl. Bst. A.b vorstehend und SEM-Akte […]-14/3 S. 2) und demzu- folge als unglaubhaft zu qualifizieren sind. Weitere Ausführungen in diesem Zusammenhang erübrigen sich demzufolge.</w:t>
      </w:r>
    </w:p>
    <w:p>
      <w:r>
        <w:rPr>
          <w:b/>
        </w:rPr>
        <w:t>E. 8.2.4.4</w:t>
      </w:r>
    </w:p>
    <w:p>
      <w:r>
        <w:t>In Bezug auf eine allfällige Suizidgefahr ist schliesslich darauf hin- zuweisen, dass gemäss bundesgerichtlicher Rechtsprechung Suizidalität für sich allein kein Vollzugshindernis darstellt (vgl. Urteil des BGer 2C_221/2020 vom 19. Juni 2020 E. 2). Das entspricht auch der Praxis des Bundesverwaltungsgerichts (vgl. statt vieler Urteil des BVGer D-1718/2022 vom 9. Mai 2023 E. 8.1.3.4). Der wegweisende Staat ist nicht verpflichtet, vom Vollzug der Wegweisung Abstand zu nehmen, falls die betroffenen Personen für den Fall des Vollzugs des Wegweisungsentscheides mit Su- izid drohen. Die Überstellung verstösst sodann nicht gegen Art. 3 EMRK, wenn der wegweisende Staat Massnahmen ergreift, um die Umsetzung ei- ner entsprechenden Suiziddrohung zu verhindern (vgl. Urteil des BGer 2C_221/2020 a.a.O.). Die schweizerischen Behörden, die mit dem Vollzug der angefochtenen Verfügung beauftragt sind, werden den medizinischen Umständen bei der Bestimmung der konkreten Modalitäten der Überstellung des Beschwerde- führers Rechnung tragen und die kroatischen Behörden vorgängig in ge- eigneter Weise über die spezifischen medizinischen Umstände informieren (vgl. Art. 31 f. Dublin-III-VO), so dass diese in der Lage sein werden, allen- falls notwendige Vorkehrungen zeitgerecht zu treffen. Somit kann auch ei- nem allfälligen Risiko einer Selbstgefährdung mit einer gut vorbereiteten Reise entgegengewirkt werden.</w:t>
      </w:r>
    </w:p>
    <w:p>
      <w:r>
        <w:rPr>
          <w:b/>
        </w:rPr>
        <w:t>E. 8.2.4.5</w:t>
      </w:r>
    </w:p>
    <w:p>
      <w:r>
        <w:t>In antizipierter Würdigung der gesamten Aspekte ist nicht zu erwar- ten, dass weitere in der Schweiz erhobene medizinische Befunde hinsicht- lich der psychischen Gesundheit des Beschwerdeführers zu einer abwei- chenden Einschätzung zu führen vermögen. Es kann daher darauf verzich- tet werden, den in Aussicht gestellten Bericht der ambulanten Therapie (vgl. Bst. J. vorstehend) abzuwarten.</w:t>
      </w:r>
    </w:p>
    <w:p>
      <w:r>
        <w:rPr>
          <w:b/>
        </w:rPr>
        <w:t>E. 8.3</w:t>
      </w:r>
    </w:p>
    <w:p>
      <w:r>
        <w:t>Nach dem Gesagten liegen keine Gründe für einen zwingenden Selbst- eintritt der Schweiz gemäss Art. 17 Dublin-III-VO vor.</w:t>
      </w:r>
    </w:p>
    <w:p>
      <w:r>
        <w:rPr>
          <w:b/>
        </w:rPr>
        <w:t>E. 8.4</w:t>
      </w:r>
    </w:p>
    <w:p>
      <w:r>
        <w:t>Es liegen auch keine Anhaltspunkte dafür vor, dass das SEM sein Er- messen im Zusammenhang mit der Prüfung nach Art. 29a Abs. 3 AsylV 1</w:t>
      </w:r>
    </w:p>
    <w:p>
      <w:r>
        <w:t>D-5096/2023 Seite 15 nicht gesetzeskonform ausgeübt hätte (vgl. E. 8.2.2 vorstehend). Daran vermag der Verweis in der Beschwerde auf Art. 14 FoK (Übereinkommen vom 10. Dezember 1984 gegen Folter und andere grausame, unmenschli- che oder erniedrigende Behandlung oder Strafe [SR 0.105]) nichts zu än- dern.</w:t>
      </w:r>
    </w:p>
    <w:p>
      <w:r>
        <w:rPr>
          <w:b/>
        </w:rPr>
        <w:t>E. 8.5</w:t>
      </w:r>
    </w:p>
    <w:p>
      <w:r>
        <w:t>Zusammenfassend ergibt sich, dass im Rahmen des Wiedererwä- gungsverfahrens nichts vorgebracht wurde, das geeignet ist, zu einer An- passung der Verfügung vom 5. Mai 2023 zu führen. Das SEM hat das Wie- dererwägungsgesuch zu Recht abgelehnt. Daran vermögen die weiteren Beschwerdevorbringen (etwa zum fehlenden sozialen Netzwerk des Be- schwerdeführers in Kroatien) nichts zu ändern. 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wären die Kosten grundsätzlich dem Beschwerdeführer aufzuerlegen (Art. 63 Abs. 1 VwVG). Nachdem jedoch mit Verfügung vom 6. Oktober 2023 die unentgeltliche Prozessführung ge- mäss Art. 65 Abs. 1 VwVG gewährt wurde, sind keine Verfahrenskosten zu erheben.</w:t>
      </w:r>
    </w:p>
    <w:p>
      <w:r>
        <w:t>(Dispositiv nächste Seite)</w:t>
      </w:r>
    </w:p>
    <w:p>
      <w:r>
        <w:t>D-5096/2023 Seite 16</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Nachdem jedoch mit Verfügung vom 6. Oktober 2023 die unentgeltliche Prozessführung gemäss Art. 65 Abs. 1 VwVG gewährt wurde, sind keine Verfahrenskosten zu erheben. (Dispositiv nächste Seite)</w:t>
      </w:r>
    </w:p>
    <w:p>
      <w:r>
        <w:rPr>
          <w:b/>
        </w:rPr>
        <w:t>E. 11</w:t>
      </w:r>
    </w:p>
    <w:p>
      <w:r>
        <w:t>August 1999 (AsylV 1, SR 142.311) konkretisiert. Gemäss dieser Be- stimmung kann das SEM das Asylgesuch "aus humanitären Gründen" auch dann behandeln, wenn dafür gemäss Dublin-III-VO ein anderer Staat zuständig wäre. Liegen individuelle völkerrechtliche Überstellungshinder- nisse vor, ist der Selbsteintritt zwingend (vgl. BVGE 2015/9 E. 8.2.1).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