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D-5091/2019 vom 8. Oktober 2019</w:t>
      </w:r>
    </w:p>
    <w:p>
      <w:r>
        <w:t>Bundesverwaltungsgericht, 2019-10-08, IT</w:t>
      </w:r>
    </w:p>
    <w:p>
      <w:r>
        <w:rPr>
          <w:b/>
        </w:rPr>
        <w:t xml:space="preserve">Quelle: </w:t>
      </w:r>
      <w:r>
        <w:t>https://mcp.opencaselaw.ch/entscheid/bvger_D-5091_2019</w:t>
      </w:r>
    </w:p>
    <w:p>
      <w:r>
        <w:t>FR: TAF D-5091/2019 du 8 octobre 2019</w:t>
      </w:r>
    </w:p>
    <w:p>
      <w:r>
        <w:t>IT: TAF D-5091/2019 del 8 ottobre 2019</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3.3</w:t>
      </w:r>
    </w:p>
    <w:p>
      <w:r>
        <w:t>In tale contesto, qualora la questione della minore età dell'interessato sia oggetto di disputa, si necessita di dirimere preliminarmente tale aspetto, essendo lo stesso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tra le tante sentenze del Tribunale F-6783/2018 del 10 dicembre 2018 e E-6725/2015 del 4 giungo 2018).</w:t>
      </w:r>
    </w:p>
    <w:p>
      <w:r>
        <w:rPr>
          <w:b/>
        </w:rPr>
        <w:t>E. 4.1</w:t>
      </w:r>
    </w:p>
    <w:p>
      <w:r>
        <w:t>Nel caso che ci occupa, l'autorità inferiore non ha creduto alla pretesa minore età dell'insorgente. In primo luogo, quest'ultimo non avrebbe prodotto alcun documento originale suscettibile di comprovare la sua identità. Non di meno, il suo aspetto fisico si apparenterebbe a quello di una persona con un'età decisamente maggiore. Inoltre, le dichiarazioni del richiedente asilo a riguardo della sua biografia risulterebbero inverosimili. Questi avrebbe reso affermazioni contraddittorie rispetto al contenuto della Taskara, dichiarando di essere nato il 1° maggio 2003 allorché la copia del documento in parola recherebbe menzione dell'anno 1397, corrispondente al 2018 rispettivamente 2019 del calendario gregoriano. Del resto, la manifesta erroneità di tale indicazione metterebbe in dubbio la stessa autenticità del mezzo di prova in parola, il quale gli sarebbe oltremodo stato rilasciato in un periodo per il quale l'insorgente avrebbe dichiarato di aver già lasciato il paese. L'interessato, chiamato ad esprimersi su dette incongruenze, non sarebbe stato in misura di chiarire gli aspetti discordi, limitandosi a sostenere che data di nascita nel calendario gregoriano ed età gli sarebbero state comunicate dalla madre, cosa, quest'ultima, a sua volta improbabile, visto che questi la aveva poc'anzi definita analfabeta.</w:t>
      </w:r>
    </w:p>
    <w:p>
      <w:r>
        <w:rPr>
          <w:b/>
        </w:rPr>
        <w:t>E. 4.2</w:t>
      </w:r>
    </w:p>
    <w:p>
      <w:r>
        <w:t>Nel proprio gravame l'insorgente avversa la valutazione della autorità inferiore. In primo luogo, la rideterminazione dell'età del ricorrente sarebbe stata frutto di un'impressione soggettiva del funzionario incaricato dell'audizione, il quale si sarebbe sostanzialmente basato sul suo aspetto. Inoltre, l'assenza di un percorso scolastico in capo all'insorgente ed il consequenziale distress socio-economico spiegherebbe le incoerenze espositive contestategli. Ciò detto, il richiedente asilo avrebbe dovuto venir prudenzialmente considerato minorenne e l'autorità inferiore avrebbe quantomeno dovuto svolgere ulteriori accertamenti prima di escludere l'apparente minore età. Tale soluzione sarebbe del resto imposta anche dal prevalente orientamento del diritto internazionale, il quale imporrebbe la concessione del beneficio del dubbio al minore in presenza di quadri probatori ove permangono incertezze sull'età.</w:t>
      </w:r>
    </w:p>
    <w:p>
      <w:r>
        <w:rPr>
          <w:b/>
        </w:rPr>
        <w:t>E. 5.1</w:t>
      </w:r>
    </w:p>
    <w:p>
      <w:r>
        <w:t>Salvo casi particolari (cfr. DTAF 2011/23), qualora vi siano perplessità in proposito, la SEM ha il diritto di pronunciarsi a titolo pregiudiziale sulla minore età di un richiedente l'asilo (cfr. DTAF 2009/54 consid. 4.1). Per giungere ad una determinazione al riguardo, l'autorità si basa sui documenti d'identità autentici depositati agli atti così come sui risultati delle audizioni relativamente al contesto personale dell'interessato nel paese d'origine, alla sua cerchia famigliare ed al suo curriculum scolastico. Se necessario ordina una perizia medica volta alla determinazione dell'età (cfr. DTAF 2018 VI/3 consid. 4.2.2; sentenza del Tribunale F-5354/2018 del 27 settembre 2018). In tale contesto, per valutare la verosimiglianza dell'allegata minore età, l'autorità deve procedere ad un apprezzamento globale di tutti gli elementi in presenza (art. 7 LAsi).</w:t>
      </w:r>
    </w:p>
    <w:p>
      <w:r>
        <w:rPr>
          <w:b/>
        </w:rPr>
        <w:t>E. 5.2</w:t>
      </w:r>
    </w:p>
    <w:p>
      <w:r>
        <w:t>L'onere di rendere verosimile la propria minore età appartiene in primo luogo al richiedente l'asilo che se ne prevale, in ossequio all'art. 8 CC (cfr. DTAF 2009/54 consid. 4.1 e giurisprudenza ivi citata).</w:t>
      </w:r>
    </w:p>
    <w:p>
      <w:r>
        <w:rPr>
          <w:b/>
        </w:rPr>
        <w:t>E. 5.3</w:t>
      </w:r>
    </w:p>
    <w:p>
      <w:r>
        <w:t>Ciò nonostante, la SEM non è dispensata dal proprio dovere di constatare d'ufficio gli elementi rilevanti per il giudizio (cfr. Giurisprudenza ed informazioni della Commissione svizzera di ricorso in materia d'asilo [GICRA] 2004 n. 30 consid. 5.3.3, su rimando della DTAF 2018 VI/3 consid. 4.2.3; v. anche sentenze del Tribunale D-4284/2019 del 27 settembre 2019 consid. 8.1, E-4611/2019 del 23 settembre 2019 consid. 6.1.2). Nelle procedure di natura amministrativa si applica infatti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con rinvii; Kölz/Häner/Bertschi, Verwaltungsverfahren und Verwaltungsrechtspflege des Bundes, 3a ed. 2013, n. 1043, pag. 369 segg.).</w:t>
      </w:r>
    </w:p>
    <w:p>
      <w:r>
        <w:rPr>
          <w:b/>
        </w:rPr>
        <w:t>E. 6.1</w:t>
      </w:r>
    </w:p>
    <w:p>
      <w:r>
        <w:t>Ora, è innegabile che nel caso in esame il ricorrente non sia stato in misura di fornire la prova dell'asserita minore età, non avendo egli prodotto documenti d'identità autentici. Allo stesso modo, stanti delle indicazioni biografiche che non si distinguono certo per esaustività e concludenza, v'è pure da chiedersi se sulla base dello stato attuale degli atti egli sia stato in misura di rendere verosimile la medesima. Resta però il fatto che non si può ritenere che l'insieme degli elementi rilevanti per il giudizio di tale questione fossero in specie riuniti.</w:t>
      </w:r>
    </w:p>
    <w:p>
      <w:r>
        <w:rPr>
          <w:b/>
        </w:rPr>
        <w:t>E. 6.2</w:t>
      </w:r>
    </w:p>
    <w:p>
      <w:r>
        <w:t>In primis, occorre constatare come le contraddizioni tra i dati menzionati nella Taskara e le asserzioni dell'interessato non siano in casu decisive, dal momento che tale documento arreca una data di nascita del tutto improbabile. Il fatto che l'insorgente abbia fornito delle indicazioni diverse rispetto a quelle di cui al mezzo di prova in parola non gioca dunque né a favore né contro la presunta minorità, essendo le stesse state poste in confronto con un documento privo di valenza probatoria rispetto all'età ivi riportata. Nell'ambito dell'apprezzamento delle allegazioni biografiche del postulante non doveva inoltre essere fatta astrazione del suo basso grado di scolarizzazione. È inoltre pacifico che le valutazioni fondate sull'aspetto fisico non si ancorino su di elementi scientifici sufficienti e siano per loro stessa natura soggettive, come del resto dimostrato dal contrapposto apprezzamento della rappresentanza legale (cfr. atto 13). In buona sostanza, permangono dunque dubbi circa la minore età dell'interessato; dubbi che non possono essere fugati unicamente sulla base del fatto che risulti poco plausibile che la madre del medesimo gli abbia comunicato la sua data di nascita riferendosi al calendario gregoriano.</w:t>
      </w:r>
    </w:p>
    <w:p>
      <w:r>
        <w:rPr>
          <w:b/>
        </w:rPr>
        <w:t>E. 6.3</w:t>
      </w:r>
    </w:p>
    <w:p>
      <w:r>
        <w:t>L'autorità inferiore non deve misconoscere le differenze tra la constatazione dei fatti (principio derivante dall'ordinamento processuale) ed il grado probatorio richiesto per la valutazione di merito dell'età del richiedente asilo. Infatti, v'è spazio per un giudizio materiale, sia esso relativo all'età o ad altre questioni, solo in presenza di un pregresso accertamento completo dei fatti giuridicamente rilevanti. Laddove sussistano dubbi in proposito, l'autorità non può limitarsi ad escludere la minore età sulla base di alcuni elementi contradditori, soprattutto vista la disponibilità di metodi scientifici riconosciuti per la determinazione medica dell'età (cfr. sul valore probatorio dei medesimi la sentenza del Tribunale D-2240/2019 consid. 6.2 - 6.3). Le regole sulla ripartizione dell'onere della prova hanno infatti portata unicamente quando l'autorità permane nell'incertezza una volta proceduto alle misure istruttorie necessarie a chiarire il caso (cfr. Thierry Tanquerel, Manuel de droit administratif, 2a ed. 2018, n. 1563; sentenza del Tribunale A-2888/2016 del 16 giugno 2017 consid. 3.2 e riferimenti citati).</w:t>
      </w:r>
    </w:p>
    <w:p>
      <w:r>
        <w:rPr>
          <w:b/>
        </w:rPr>
        <w:t>E. 7</w:t>
      </w:r>
    </w:p>
    <w:p>
      <w:r>
        <w:t>Dal canto suo, il Tribunale è tenuto ad effettuare d'ufficio un esteso controllo delle circostanze di fatto ritenute nella decisione avversata (art. 106 cpv. 1 lett. b LAsi e 49 lett. b PA; Moser/Beusch/Kneubühler, Prozessieren vor dem Bundesverwaltungsgericht, 2a ed. 2013, n. 2.188). Qualora in sede ricorsuale vengano identificate delle carenze, la decisione va annullata ed il caso retrocesso all'autorità di prima istanza, di modo che questa possa procedere ad un nuovo e completo accertamento dei fatti (cfr. Moser/Beusch/Kneubühler, op. cit., n. 2.191, sentenza del TAF D-1443/2016 del 22 febbraio 2017 consid. 4.2).</w:t>
      </w:r>
    </w:p>
    <w:p>
      <w:r>
        <w:rPr>
          <w:b/>
        </w:rPr>
        <w:t>E. 8.1</w:t>
      </w:r>
    </w:p>
    <w:p>
      <w:r>
        <w:t>Pertanto il ricorso è accolto, la decisione della SEM del 23 settembre 2019 è annullata e gli atti di causa sono ritrasmessi alla SEM per il completamento dell'istruttoria e l'emanazione di una nuova decisione.</w:t>
      </w:r>
    </w:p>
    <w:p>
      <w:r>
        <w:rPr>
          <w:b/>
        </w:rPr>
        <w:t>E. 8.2</w:t>
      </w:r>
    </w:p>
    <w:p>
      <w:r>
        <w:t>L'autorità inferiore è invitata a svolgere ulteriori chiarimenti onde determinare l'età del ricorrente. Essa, se necessario, si avvarrà dei metodi scientifici a sua disposizione (segnatamente tomografia sterno-clavicolare e esame dello sviluppo dentale). In base all'esito dei medesimi e ad un apprezzamento d'insieme degli elementi in favore e contrari alla minore età, confermerà o rivaluterà la propria decisione.</w:t>
      </w:r>
    </w:p>
    <w:p>
      <w:r>
        <w:rPr>
          <w:b/>
        </w:rPr>
        <w:t>E. 9</w:t>
      </w:r>
    </w:p>
    <w:p>
      <w:r>
        <w:t>Visto l'esito della procedura, non sono riscosse delle spese processuali (art. 63 cpv. 1 PA) e la domanda di assistenza giudiziaria è da considerarsi priva d'oggetto. Inoltre che ai sensi dell'art. 111ater LAsi non sono attribuite indennità ripetibili quanto il ricorrente è assistito dal rappresentante legale designato dalla SEM a norma dell'art. 102h LAsi.</w:t>
      </w:r>
    </w:p>
    <w:p>
      <w:r>
        <w:rPr>
          <w:b/>
        </w:rPr>
        <w:t>E. 10</w:t>
      </w:r>
    </w:p>
    <w:p>
      <w:r>
        <w:t>La decisione è definitiva e non può, in principio, essere impugnata con ricorso in materia di diritto pubblico dinanzi al Tribunale federale (art. 83 lett. d cifra 1 LTF). (dispositivo alla pagina seguente) il Tribunale amministrativo federale pronuncia: 1. Il ricorso è accolto. La decisione della SEM del 23 settembre 2019 è annullata e gli atti le sono retrocessi affinché abbia a procedere ai sensi dei considerandi. 2. Non si prelevano spese processuali. 3. Non sono accordate spese ripetibili. 4. Questa sentenza è comunicata al ricorrente, alla SEM e all'autorità cantonale competente. Il giudice unico: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