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D-5084/2023 vom 15. August 2023</w:t>
      </w:r>
    </w:p>
    <w:p>
      <w:r>
        <w:t>Bundesverwaltungsgericht, 2023-08-15, DE</w:t>
      </w:r>
    </w:p>
    <w:p>
      <w:r>
        <w:rPr>
          <w:b/>
        </w:rPr>
        <w:t xml:space="preserve">Quelle: </w:t>
      </w:r>
      <w:r>
        <w:t>https://mcp.opencaselaw.ch/entscheid/bvger_D-5084_2023_d20230815</w:t>
      </w:r>
    </w:p>
    <w:p>
      <w:r>
        <w:t>FR: TAF D-5084/2023 du 15 août 2023</w:t>
      </w:r>
    </w:p>
    <w:p>
      <w:r>
        <w:t>IT: TAF D-5084/2023 del 15 agosto 2023</w:t>
      </w:r>
    </w:p>
    <w:p>
      <w:pPr>
        <w:pStyle w:val="Heading2"/>
      </w:pPr>
      <w:r>
        <w:t>Regeste</w:t>
      </w:r>
    </w:p>
    <w:p>
      <w:r>
        <w:t>Asyl (ohne Wegweisungsvollzug) | Asyl (ohne Wegweisungsvollzug); Verfügung des SEM vom 15. August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liegt nicht vor.</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2 AsylG; Art. 105 AsylG i.V.m. Art. 37 VGG und Art. 52 Abs. 1 VwVG).</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D-5084/2023 Seite 5 Punkten zu wenig begründet oder in sich widersprüchlich sind, den Tatsa- chen nicht entsprechen oder massgeblich auf gefälschte oder verfälschte Beweismittel abgestützt werden (Art. 7 AsylG).</w:t>
      </w:r>
    </w:p>
    <w:p>
      <w:r>
        <w:rPr>
          <w:b/>
        </w:rPr>
        <w:t>E. 4.1</w:t>
      </w:r>
    </w:p>
    <w:p>
      <w:r>
        <w:t>Das SEM begründet seine Verfügung damit, dass angesichts des Alters des Beschwerdeführers nicht ausgeschlossen werden könne, dass er bei einem Verbleib in Syrien militärisch ausgehoben worden wäre. Seinen An- gaben gemäss sei er von der syrischen Armee nicht als diensttauglich er- klärt und nicht einberufen worden. Die militärische Aushebung habe er nicht durchlaufen und es sei ihm kein Militärdienstbüchlein ausgestellt wor- den. Da er kein Militärdienstbüchlein erhalten und sich noch nicht den ob- ligatorischen medizinischen Tests unterzogen habe, stehe nicht fest, dass er als diensttauglich befunden worden sei. Durch die Ausreise aus Syrien habe er sich zwar der militärischen Musterung, nicht aber der Dienstpflicht entzogen. Er sei nicht als Dienstverweigerer zu betrachten und habe dem- entsprechend keine flüchtlingsrechtlich relevanten Nachteile zu befürchten (vgl. die Urteile des BVGer E-1727/2020 vom 23. April 2020 E. 6.1 und E-3993/2018 vom 29. November 2018 E. 8.3). Der Umstand, dass er sich vor einem künftigen Einzug in den Militärdienst fürchte, begründe gemäss ständiger Praxis keine Furcht vor flüchtlingsrechtlich relevanter Verfolgung im Sinne von Art. 3 AsylG.</w:t>
      </w:r>
    </w:p>
    <w:p>
      <w:r>
        <w:rPr>
          <w:b/>
        </w:rPr>
        <w:t>E. 4.2</w:t>
      </w:r>
    </w:p>
    <w:p>
      <w:r>
        <w:t>In der Beschwerde wird einleitend der Sachverhalt geschildert und gel- tend gemacht, der Bruder des Beschwerdeführers sei von der syrischen Armee gesucht und in der Schweiz als Flüchtling anerkannt worden. Als Angehöriger eines Oppositionellen, der vom Regime gesucht werde, sei er (der Beschwerdeführer) sicherlich im Visier der syrischen Behörden, die bestimmt wüssten, dass er für die SDF tätig gewesen sei. Er habe bei der Anhörung gesagt, dass er während mehreren Jahren vor allem als (…) Dienst getan habe. Da er überall herumgekommen sei, hätten ihn viele Leute gekannt und er habe an vielen Orten Kollegen gehabt. Wenn ihn ein Kollege während einer gewissen Zeit nicht gesehen habe, frage dieser seine Eltern nach ihm, die ihm sagen würden, ihr Sohn sei im Ausland. Der Kollege werde es den Leuten der SDF weitersagen. Der Hauptgrund für sein Asylgesuch sei, dass er für die SDF drei Jahre lang Dienst geleistet habe und Ende 2021 desertiert sei. Erst gegen Ende seiner Anhörung habe er seine Furcht, im Falle einer Rückkehr in die syri- sche Armee einberufen zu werden, genannt. Es treffe zu, dass er gesagt habe, die SDF würden ihn nicht suchen, das SEM habe die Aussage</w:t>
      </w:r>
    </w:p>
    <w:p>
      <w:r>
        <w:t>D-5084/2023 Seite 6 indessen falsch interpretiert. Obwohl die Desertion sein hauptsächlicher Asylgrund sei, werde diese in der angefochtenen Verfügung nicht geprüft. Das SEM scheine davon auszugehen, dass die SDF ihn niemals suchen würden und dass seine Tätigkeit als (…) keinen Einfluss auf die ihm dro- hende Behandlung durch die syrischen Behörden habe. Auch wenn es möglich sei, dass seine Aussagen falsch interpretiert worden seien, sei of- fensichtlich, dass er nicht habe sagen wollen, er befürchte nicht, von den SDF gesucht zu werden, und seine Aktivitäten hätten keinen Einfluss auf seine Behandlung durch die syrischen Behörden. Es gebe keine Zweifel daran, dass er bei den SDF als Deserteur verzeichnet sei und im Falle einer Rückkehr nach Syrien gefasst werde. Das SEM habe seine Aussa- gen falsch interpretiert und seine Verfügung nicht rechtsgenüglich begrün- det, weshalb er nicht verstehe, weshalb sein Asylgesuch abgelehnt worden sei. Selbst wenn er gesagt hätte, er glaube nicht, dass die SDF für ihn ge- fährlich seien, wäre es die Pflicht des SEM gewesen, zu prüfen, ob er sei- tens derselben oder des syrischen Regimes mit Verfolgung zu rechnen habe. Das SEM hätte auch prüfen müssen, welche Folgen seine Tätigkeit für die SDF auf die Behandlung durch die Regimekräfte hätte. Das SEM habe seinen Anspruch auf rechtliches Gehör in zweierlei Hinsicht verletzt. Einerseits habe es den Sachverhalt falsch festgestellt, weil es ausführe, er fürchte sich nicht vor den SDF, anderseits habe es die Verfügung nicht rechtsgenüglich begründet, weil es seinen hauptsächlichen Asylgrund nicht geprüft habe. Die Verfügung des SEM sei aus diesen Gründen aufzuhe- ben. Da er seinen Dienst bei den SDF nicht vertragsgemäss zu Ende geleistet habe, laufe er Gefahr, von den Führungspersonen derselben verfolgt zu werden. Sein Bruder sei von den syrischen Behörden gesucht worden und es bestehe kein Zweifel daran, dass diese von seiner Existenz wüssten. Sie wüssten bestimmt schon, dass er für die SDF Dienst geleistet habe. Aus diesen Gründen habe er ein Profil als Oppositioneller und sei im Visier der heimatlichen Behörden. Seitens der SDF befürchte er eine unverhält- nismässige Bestrafung und eine durch Art. 3 EMRK verbotene Behand- lung.</w:t>
      </w:r>
    </w:p>
    <w:p>
      <w:r>
        <w:rPr>
          <w:b/>
        </w:rPr>
        <w:t>E. 4.3</w:t>
      </w:r>
    </w:p>
    <w:p>
      <w:r>
        <w:t>Das SEM führt in seiner Vernehmlassung aus, aus seiner Sicht liege keine falsche Tatsachenfeststellung vor. Der Beschwerdeführer habe bei der Anhörung angegeben, dass die SDF nicht nach ihm suchten, weil sie wüssten, dass er ins Ausland geflohen sei. Einer seiner Dienstkollegen habe von seinen Eltern davon erfahren. Er (der Beschwerdeführer) habe nicht geltend gemacht, dass die SDF Interesse an seiner Verfolgung</w:t>
      </w:r>
    </w:p>
    <w:p>
      <w:r>
        <w:t>D-5084/2023 Seite 7 hätten. Gefragt, was er im Falle einer Rückkehr nach Syrien befürchte, habe er nur den Militärdienst für das syrische Regime genannt. Seine Rechtsvertretung habe nachgefragt, was er mit der Aussage, die SDF hät- ten von seiner Flucht Kenntnis, gemeint habe. Er habe erläutert, aus wel- chen Gründen die SDF über seine Ausreise ins Ausland Kenntnis hätten. Ein Verfolgungsinteresse der SDF an seiner Person aufgrund seiner De- sertion habe er nicht dargelegt. Auf die Fragen, ob es noch Gründe gebe, die er bislang nicht erwähnt habe, und ob er alles habe sagen können, was er für sein Asylgesuch als wesentlich erachte, habe er geantwortet, dass er keine weiteren Gründe habe. Seine Gründe seien der Militärdienst von beiden Seiten und er habe alles gesagt, was wesentlich sei. Selbst wenn seiner Argumentation gefolgt werde, wonach die SDF nicht nach ihm such- ten, weil er im Ausland weile, genüge die darin enthaltene Möglichkeit, dass sich dies nach einer Rückkehr ändere, nicht, um eine Furcht zu begründen. Es obliege dem Beschwerdeführer, eine solche Furcht zu nennen und zu begründen. Im Rahmen der Anhörung habe er mehrfach Gelegenheit dazu gehabt. Er habe indessen keine begründete Furcht vor Verfolgung durch die SDF geltend gemacht. Damit sei die in der Beschwerde dargelegte Furcht vor zukünftiger Verfolgung durch die SDF als nachgeschoben ein- zustufen. Der Vollständigkeit halber sei darauf hinzuweisen, dass einer Desertion aus dem Militärdienst der SDF, die sich aus den Volksverteidigungseinhei- ten (Yekîneyên Parastina Gel [YPG]) und anderen kurdischen und nicht- kurdischen Milizen zusammensetzten, keine flüchtlingsrechtliche Relevanz zukomme. Gemäss Rechtsprechung sei weder die allgemeine kurdische Wehrpflicht noch eine allfällige Zwangsrekrutierung durch die YPG als asyl- relevant zu qualifizieren (vgl. das Urteil des BVGer D-4838/2019 vom 30. Dezember 2019 E. 7.5.1 mit Hinweis auf das mehrfach bestätigte Re- ferenzurteil D-5329/2014 vom 23. Juni 2015 E. 5.3). Selbst wenn ein De- serteur erheblich bestraft würde, wäre die der Bestrafung zugrundelie- gende Motivation flüchtlingsrechtlich nicht relevant. Die obligatorische Dienstpflicht knüpfe in der Heimatregion des Beschwerdeführers an den Wohnort, das Alter und das Geschlecht und nicht an eine der in Art. 3 AsyIG genannten (oder darunter subsumierbaren) Eigenschaften an (vgl. Urteil des BVGer D-2188/2020 vom 16. Februar 2021 E. 6.2). Die subjektive Furcht des Beschwerdeführers, den syrischen Behörden sei bekannt, dass er für die SDF Dienst getan habe, könne gegeben sein. We- der seinen Aussagen noch den Akten liessen sich Hinweise entnehmen, die das objektive Element der Furcht begründeten. In der Beschwerde füh-</w:t>
      </w:r>
    </w:p>
    <w:p>
      <w:r>
        <w:t>D-5084/2023 Seite 8 re er nicht aus, auf welche Art sich die Bedrohung durch das syrische Re- gime konkretisieren würde. Weder in der Anhörung noch in der Be- schwerde werde dargelegt, ob er befürchte, aufgrund seiner militärischen Vergangenheit bei den SDF vom syrischen Regime als besonders geeignet eingestuft zu werden, oder ob er aufgrund seiner vergangenen Tätigkeit bei den kurdischen Streitkräften Nachteile im besonderen Masse zu be- fürchten hätte. Eine konkrete Furcht werde somit nicht begründet. Das sy- rische Regime habe im Übrigen Kenntnis davon, dass es in den Gebieten, die durch die kurdischen Streitkräfte kontrolliert würden, die Pflicht gebe, Militärdienst zu leisten, und gehe nicht grundsätzlich von einer oppositio- nellen Gesinnung der Dienstpflichtigen aus.</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5.1.2</w:t>
      </w:r>
    </w:p>
    <w:p>
      <w:r>
        <w:t>Die Begründungspflicht stellt sicher, dass es der von einem Entscheid betroffenen Person ermöglicht wird, diesen sachgerecht anfechten zu kön- nen, was nur der Fall ist, wenn sich sowohl die betroffene Person als auch die Rechtsmittelinstanz über die Tragweite des Entscheides ein Bild ma- chen können. Die Begründungsdichte als solche richtet sich dabei nach dem Verfügungsgegenstand, den Verfahrensumständen und den Interes- sen des Betroffenen, wobei bei schwerwiegenden Eingriffen in die rechtlich geschützten Interessen des Betroffenen eine sorgfältige Begründung ver- langt wird (vgl. BVGE 2011/37 E. 5.4.1 m.w.H.).</w:t>
      </w:r>
    </w:p>
    <w:p>
      <w:r>
        <w:rPr>
          <w:b/>
        </w:rPr>
        <w:t>E. 5.1.3</w:t>
      </w:r>
    </w:p>
    <w:p>
      <w:r>
        <w:t>Zur Abklärung des rechtserheblichen Sachverhalts hat die Behörde die für das Verfahren erforderlichen Sachverhaltsunterlagen zu beschaf- fen, die rechtlich relevanten Umstände abzuklären und darüber ordnungs- gemäss Beweis zu führen (vgl. dazu auch Art. 30 – 33 VwVG). Unvollstän- dig ist die Sachverhaltsfeststellung, wenn die Behörde trotz Untersuch-</w:t>
      </w:r>
    </w:p>
    <w:p>
      <w:r>
        <w:t>D-5084/2023 Seite 9 ungsmaxime den Sachverhalt nicht von Amtes wegen abgeklärt hat, oder wenn nicht alle für die Entscheidung wesentlichen Sachumstände berück- sichtigt wurden (vgl. dazu CHRISTOPH AUER, in: Auer/Müller/Schindler [Hrsg.], Kommentar zum Bundesgesetz über das Verwaltungsverfahren [VwVG], 2019, Rz. 7 zu Art. 12; BENJAMIN SCHINDLER, in: Auer/Mül- ler/Schindler [Hrsg.], a.a.O., Rz. 29 zu Art. 49).</w:t>
      </w:r>
    </w:p>
    <w:p>
      <w:r>
        <w:rPr>
          <w:b/>
        </w:rPr>
        <w:t>E. 5.1.4</w:t>
      </w:r>
    </w:p>
    <w:p>
      <w:r>
        <w:t>Alle erheblichen Parteivorbringen sind sodann zu prüfen und zu wür- digen (vgl. Art. 29 Abs. 2 BV; Art. 35 Abs. 1 VwVG), wobei sich das Ergeb- nis der Würdigung in der Entscheidbegründung niederzuschlagen hat (Art. 35 VwVG; vgl. LORENZ KNEUBÜHLER, in: Auer/Müller/Schindler [Hrsg.], a.a.O., Rz. 6 ff. zu Art. 35 sowie KÖLZ/HÄNER/BERTSCHI, Verwaltungsver- fahren und Verwaltungsrechtspflege des Bundes, 3. Aufl., Zürich 2013, Rz. 629 ff.).</w:t>
      </w:r>
    </w:p>
    <w:p>
      <w:r>
        <w:rPr>
          <w:b/>
        </w:rPr>
        <w:t>E. 5.2.1</w:t>
      </w:r>
    </w:p>
    <w:p>
      <w:r>
        <w:t>Der Beschwerdeführer gab bei Anhörung zu Protokoll, am letzten Ort, an dem er für die SDF Dienst geleistet habe, sei es gefährlich gewesen, weil die Region bombardiert worden sei (vgl. SEM-act. […]-18/16 F20, F55, F89). Seine Eltern hätten sich Sorgen um ihn gemacht und er habe auch an einem Checkpoint Dienst tun müssen, wo es ebenfalls gefährlich gewe- sen sei (vgl. SEM-act. […]-18/16 F59). Sein Problem sei das Militär gewe- sen, die Kampfjets hätten die Gegend oft bombardiert (vgl. SEM-act. […]- 18/16 F60). Die SDF würden ihn nicht suchen, weil sie nach ihm gefragt und erfahren hätten, dass er geflohen sei. Es würde ihnen nichts bringen, weiterhin nach ihm zu suchen (vgl. SEM-act. […]-18/16 F71). Die Frage, ob er alles habe sagen können, was er für sein Asylgesuch als wesentlich erachte, bejahte er. Nach weiteren Gründen gefragt, die gegen eine Rück- kehr in seine Heimat sprächen, antwortete er, «er habe seine Gründe er- wähnt und zwar den militärischen Dienst von beiden Seiten» (vgl. SEM- act. […]-18/16 F94 f.).</w:t>
      </w:r>
    </w:p>
    <w:p>
      <w:r>
        <w:rPr>
          <w:b/>
        </w:rPr>
        <w:t>E. 5.2.2</w:t>
      </w:r>
    </w:p>
    <w:p>
      <w:r>
        <w:t>Aus den Aussagen des Beschwerdeführers ergibt sich, dass er nicht länger Dienst in den Reihen der SDF leisten wollte, weil er seines Erach- tens aufgrund eines Erlasses aus dem Dienst hätte entlassen werden sol- len und er sich wegen der Bombardierungen an seinem letzten Einsatzort sehr fürchtete. In Einklang mit der vom SEM vertretenen Ansicht brachte er anlässlich seiner Anhörung nicht vor, dass er sich aufgrund seiner De- sertion vor einer unverhältnismässigen Bestrafung durch die SDF fürchte. Ihm wurde im Rahmen der Anhörung mehrfach die Möglichkeit gegeben, alle Gründe vorzubringen, die aus seiner Sicht gegen seine Rückkehr nach</w:t>
      </w:r>
    </w:p>
    <w:p>
      <w:r>
        <w:t>D-5084/2023 Seite 10 Syrien sprächen. Die in der Beschwerde geäusserte Befürchtung des Be- schwerdeführers, er werde seitens der Führungspersonen der SDF hart bestraft werden, prüfte das SEM im Rahmen der Vernehmlassung, zu der ihm vom Bundesverwaltungsgericht das Replikrecht gewährt wurde, von dem er allerdings keinen Gebrauch machte.</w:t>
      </w:r>
    </w:p>
    <w:p>
      <w:r>
        <w:rPr>
          <w:b/>
        </w:rPr>
        <w:t>E. 5.3.1</w:t>
      </w:r>
    </w:p>
    <w:p>
      <w:r>
        <w:t>Als weiteren Grund für das Verlassen Syriens nannte der Beschwer- deführer den Umstand, dass er für das syrische Regime ebenfalls hätte Militärdienst leisten müssen (vgl. SEM-act. […]-18/16 F60). Er habe kein Aufgebot erhalten und habe sich kein Militärbüchlein ausstellen lassen (vgl. SEM-act. […]-18/16 F63 f., F93). Gefragt, was er im Falle einer Rückkehr in die Heimat befürchte, antwortete er, er fürchte sich davor, für das syri- sche Regime Militärdienst leisten zu müssen (vgl. SEM-act. […]-18/16 F81 f., F87).</w:t>
      </w:r>
    </w:p>
    <w:p>
      <w:r>
        <w:rPr>
          <w:b/>
        </w:rPr>
        <w:t>E. 5.3.2</w:t>
      </w:r>
    </w:p>
    <w:p>
      <w:r>
        <w:t>Das SEM weist in der Vernehmlassung zu Recht darauf hin, dass der Beschwerdeführer im Rahmen seiner Anhörung keine konkreten Begeben- heiten benannte, aufgrund derer davon auszugehen wäre, den syrischen Behörden sei bekannt, dass er für die SDF zwangsweise Dienst geleistet habe. Es prüfte die in der Beschwerde geltend gemachte Furcht des Be- schwerdeführers vor Verfolgung seitens des Regimes, weil er in den Rei- hen der SDF gestanden sei, und gelangte zum Schluss, diese sei objektiv unbegründet. Auch zu dieser Feststellung wurde ihm vom Bundesverwal- tungsgericht das Replikrecht gewährt.</w:t>
      </w:r>
    </w:p>
    <w:p>
      <w:r>
        <w:rPr>
          <w:b/>
        </w:rPr>
        <w:t>E. 5.4</w:t>
      </w:r>
    </w:p>
    <w:p>
      <w:r>
        <w:t>Insgesamt gesehen wurde der Sachverhalt hinreichend festgestellt und das SEM begründete seinen Standpunkt rechtsgenüglich, weshalb keine Verletzung des Anspruchs des Beschwerdeführers auf rechtliches Gehör vorliegt. Der Eventualantrag auf Rückweisung der Sache an das SEM zur weiteren Abklärung ist abzuweisen.</w:t>
      </w:r>
    </w:p>
    <w:p>
      <w:r>
        <w:rPr>
          <w:b/>
        </w:rPr>
        <w:t>E. 6.1</w:t>
      </w:r>
    </w:p>
    <w:p>
      <w:r>
        <w:t>Die Flüchtlingseigenschaft gemäss Art. 3 AsylG erfüllt eine asylsu- chende Person nach Lehre und Rechtsprechung dann, wenn sie Nachteile von bestimmter Intensität erlitten hat beziehungsweise mit beachtlicher Wahrscheinlichkeit und in absehbarer Zukunft begründeterweise befürch- ten muss, welche ihr gezielt und aufgrund bestimmter Verfolgungsmotive durch Organe des Heimatstaates oder durch nichtstaatliche Akteure zuge- fügt worden sind beziehungsweise zugefügt zu werden drohen (vgl. BVGE 2008/4 E. 5.2). Begründete Furcht vor Verfolgung im Sinne von Art. 3</w:t>
      </w:r>
    </w:p>
    <w:p>
      <w:r>
        <w:t>D-5084/2023 Seite 11 Abs. 1 AsylG liegt vor, wenn konkreter Anlass zur Annahme besteht, letz- tere hätte sich – aus der Sicht im Zeitpunkt der Ausreise – mit beachtlicher Wahrscheinlichkeit und in absehbarer Zeit verwirklicht oder werde sich – aus heutiger Sicht – mit ebensolcher Wahrscheinlichkeit in absehbarer Zukunft verwirklichen (vgl. BVGE 2010/57 E. 2.5).</w:t>
      </w:r>
    </w:p>
    <w:p>
      <w:r>
        <w:rPr>
          <w:b/>
        </w:rPr>
        <w:t>E. 6.2.1</w:t>
      </w:r>
    </w:p>
    <w:p>
      <w:r>
        <w:t>Das Bundesverwaltungsgericht kam in seinem Grundsatzentscheid BVGE 2015/13 zum Schluss, dass eine Wehrdienstverweigerung oder De- sertion für sich allein genommen die Flüchtlingseigenschaft nicht zu be- gründen vermag, sondern nur von Relevanz ist, wenn damit eine Verfol- gung im Sinne von Art. 3 Abs. 1 AsylG verbunden ist, mithin die betroffene Person aus den in dieser Norm genannten Gründen wegen ihrer Dienst- verweigerung oder Desertion eine Behandlung zu gewärtigen hat, die ernsthaften Nachteilen gemäss Art. 3 Abs. 2 AsylG gleichkommt (vgl. a.a.O. E. 5.9). Das Gericht hielt fest, dass die staatlichen syrischen Sicher- heitskräfte seit dem Ausbruch des Konflikts im März 2011 gegen tatsächli- che oder vermeintliche Regimegegner mit grösster Brutalität und Rück- sichtslosigkeit vorgehen. Personen, die sich dem Dienst in der staatlichen syrischen Armee entzogen haben – etwa, weil sie sich den Aufständischen anschliessen wollten oder in der gegebenen Bürgerkriegssituation als Staatsfeinde und als potentielle gegnerische Kombattanten aufgefasst werden –, sind seit dem Jahr 2011 in grosser Zahl nicht nur von Inhaftie- rung, sondern auch von Folter und aussergerichtlicher Hinrichtung betrof- fen (vgl. a.a.O. E. 6.7.2 m.w.H.).</w:t>
      </w:r>
    </w:p>
    <w:p>
      <w:r>
        <w:rPr>
          <w:b/>
        </w:rPr>
        <w:t>E. 6.2.2</w:t>
      </w:r>
    </w:p>
    <w:p>
      <w:r>
        <w:t>Bei Wehrdienstverweigerung ist im syrischen Kontext praxisgemäss nur dann eine asylrelevante Strafe zu befürchten, wenn zusätzliche expo- nierende Faktoren in Bezug auf die betroffenen Personen gegeben sind. Hingegen ist nicht davon auszugehen, dass Dienstverweigerern oder De- serteuren, die nicht zusätzlich politisch exponiert sind, mit genügender Wahrscheinlichkeit eine die Schwelle der Asylrelevanz erreichende Strafe droht (vgl. die Urteile des BVGer E-734/2020 vom 1. Juni 2023 E. 7.2, D-5373/2021 vom 9. März 2023 E. 6.2 und D-4481/2021 vom 25. Januar 2023 E. 8.3.1). An dieser Praxis hält das Bundesverwaltungsgericht auch unter Berücksichtigung der seitherigen Entwicklung in Syrien fest.</w:t>
      </w:r>
    </w:p>
    <w:p>
      <w:r>
        <w:rPr>
          <w:b/>
        </w:rPr>
        <w:t>E. 6.2.3</w:t>
      </w:r>
    </w:p>
    <w:p>
      <w:r>
        <w:t>Der Beschwerdeführer, der kurdischer Ethnie ist, machte bei seiner Anhörung nicht geltend, dass er aus einer politisch aktiven Familie stamme oder regimekritisch politisch tätig gewesen sei (vgl. SEM-act. […]-18/16 F79). Er gab ausdrücklich an, seine Familie und er hätten mit den syrischen</w:t>
      </w:r>
    </w:p>
    <w:p>
      <w:r>
        <w:t>D-5084/2023 Seite 12 Behörden nur wegen der den männlichen Familienmitgliedern obliegenden Militärdienstpflicht Probleme gehabt (vgl. SEM-act. […]-18/16 F80, F90 ff.). Er geht zwar davon aus, dass den syrischen Behörden sein Einsatz für die SDF bekannt ist, nannte aber keine konkreten Anhaltspunkte, welche seine Annahme bestätigten. Vielmehr führte er aus, er sei im Rahmen seiner Tä- tigkeit als (…) immer in den Ortschaften unterwegs gewesen, in denen das Regime nicht präsent gewesen sei. Das Regime befinde sich in einer be- stimmten Zone in G._______, wohin er nie gegangen sei, damit er den Leuten des Regimes nicht begegnet sei. Manchmal sei er zu einem Grenz- übergang gegangen, bei dem das Regime einen Kontrollposten betrieben habe. Dabei hätten die Vertreter des Regimes und er nicht miteinander ge- sprochen. Ausser bei diesen Gelegenheiten habe er die Leute des Re- gimes nie gesehen (vgl. SEM-act. […]-18/16 F73 ff.). Das Bundesverwal- tungsgericht geht aufgrund dieser Angaben nicht davon aus, dass die syri- schen Behörden Kenntnis vom Einsatz des Beschwerdeführers für die SDF erlangten. Im Rahmen der Anhörung bezeichnete er zudem keine Ereig- nisse, bei denen er wegen der Dienstverweigerung seines Bruders (H._______ […]) mit den syrischen Behörden Schwierigkeiten gehabt habe. Sein Bruder reiste gemäss dem Eintrag im Zentralen Migrationsin- formationssystem (ZEMIS) am (…) 2011 in die Schweiz ein und lebt bis heute hier. Es ist nicht davon auszugehen, dass er von den syrischen Be- hörden heute noch gesucht wird. Mithin muss sich auch der Beschwerde- führer wegen der über zwölf Jahre zurückliegenden Dienstverweigerung seines Bruders im Falle einer hypothetischen Rückkehr nicht davor fürch- ten, Opfer einer Reflexverfolgung zu werden. Aufgrund der Aktenlage lässt sich nicht schliessen, dass er vom syrischen Regime als Regimegegner im Sinne der genannten Rechtsprechung wahrgenommen wird. Der Be- schwerdeführer, der mit den syrischen Behörden nie persönliche Probleme hatte, weist damit zusätzlich zur geltend gemachten Refraktion keine ihn als Person exponiert erscheinend lassenden Faktoren im Sinne der Recht- sprechung auf.</w:t>
      </w:r>
    </w:p>
    <w:p>
      <w:r>
        <w:rPr>
          <w:b/>
        </w:rPr>
        <w:t>E. 6.3.1</w:t>
      </w:r>
    </w:p>
    <w:p>
      <w:r>
        <w:t>In Bezug auf die SDF ist festzuhalten, dass einer drohenden (erneu- ten) Rekrutierung durch diese Gruppierungen grundsätzlich keine Asylre- levanz zukommt, da auch diese Dienstpflicht nicht an eine der in Art. 3 AsylG erwähnten Eigenschaften anknüpft beziehungsweise deswegen kein asylrelevanter Nachteil droht (vgl. das Referenzurteil des BVGer D-5329/2014 vom 23. Juni 2015 E. 5.3). Mangels anderweitiger Anhalts- punkte ist davon auszugehen, dass auch im heutigen Kontext Aufforderun- gen zur Wahrnehmung der Dienstpflicht ergehen können, eine Weigerung</w:t>
      </w:r>
    </w:p>
    <w:p>
      <w:r>
        <w:t>D-5084/2023 Seite 13 jedoch keine flüchtlingsrechtlich relevanten Sanktionen nach sich zieht (vgl. Urteil des BVGer D-6949/2019 vom 29. August 2022 E. 6.3 m.w.H.).</w:t>
      </w:r>
    </w:p>
    <w:p>
      <w:r>
        <w:rPr>
          <w:b/>
        </w:rPr>
        <w:t>E. 6.3.2</w:t>
      </w:r>
    </w:p>
    <w:p>
      <w:r>
        <w:t>Der Beschwerdeführer macht in seiner Beschwerde geltend, er habe seinen Dienst bei den SDF während eines Urlaubs quittiert, weshalb er sich im Fall einer Rückkehr nach Syrien vor ernsthaften Nachteilen seitens der Führungspersonen dieser Gruppierungen fürchte. Das Vorliegen einer sei- tens der SDF drohenden asylrechtlich relevanten Verfolgung ist – analog zu den obigen Ausführungen in Erwägung 6.3.1 – mangels Anknüpfung an die erwähnten Eigenschaften von Art. 3 AsylG zu verneinen.</w:t>
      </w:r>
    </w:p>
    <w:p>
      <w:r>
        <w:rPr>
          <w:b/>
        </w:rPr>
        <w:t>E. 6.4</w:t>
      </w:r>
    </w:p>
    <w:p>
      <w:r>
        <w:t>Der bürgerkriegsbedingten Gefährdungslage und der fortbestehenden Volatilität und Dynamik der Entwicklung in Syrien wurde vom SEM im Rah- men des Wegweisungsvollzugs respektive der in diesem Zusammenhang angeordneten vorläufigen Aufnahme des Beschwerdeführers Rechnung getragen.</w:t>
      </w:r>
    </w:p>
    <w:p>
      <w:r>
        <w:rPr>
          <w:b/>
        </w:rPr>
        <w:t>E. 6.5</w:t>
      </w:r>
    </w:p>
    <w:p>
      <w:r>
        <w:t>Nach dem Gesagten bestehen keine konkreten Anhaltspunkte dafür, dass der Beschwerdeführer im Zeitpunkt der Ausreise aus Syrien einer asylrechtlich relevanten Verfolgung ausgesetzt war oder eine solche in ab- sehbarer Zeit zu befürchten hatte. Es ist auch nicht davon auszugehen, dass er im Falle einer Wiedereinreise nach Syrien objektiv gesehen eine asylrechtlich relevante Verfolgung zu befürchten hätte. Das SEM hat dem- nach seine Flüchtlingseigenschaft zu Recht verneint und sein Asylgesuch folgerichtig abgelehnt.</w:t>
      </w:r>
    </w:p>
    <w:p>
      <w:r>
        <w:rPr>
          <w:b/>
        </w:rPr>
        <w:t>E. 7.1</w:t>
      </w:r>
    </w:p>
    <w:p>
      <w:r>
        <w:t>Lehnt das SEM das Asylgesuch ab, so verfügt es in der Regel die Weg- weisung aus der Schweiz und ordnet den Vollzug an (Art. 44 AsylG).</w:t>
      </w:r>
    </w:p>
    <w:p>
      <w:r>
        <w:rPr>
          <w:b/>
        </w:rPr>
        <w:t>E. 7.2</w:t>
      </w:r>
    </w:p>
    <w:p>
      <w:r>
        <w:t>Der Beschwerdeführer verfügt weder über eine ausländerrechtliche Aufenthaltsbewilligung noch über einen Anspruch auf Erteilung einer sol- chen. Die Wegweisung wurde demnach ebenfalls zu Recht verfügt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 zuweisen.</w:t>
      </w:r>
    </w:p>
    <w:p>
      <w:r>
        <w:t>D-5084/2023 Seite 14</w:t>
      </w:r>
    </w:p>
    <w:p>
      <w:r>
        <w:rPr>
          <w:b/>
        </w:rPr>
        <w:t>E. 9</w:t>
      </w:r>
    </w:p>
    <w:p>
      <w:r>
        <w:t>Bei diesem Ausgang des Verfahrens wären die Kosten dem Beschwerde- führer aufzuerlegen (Art. 63 Abs. 1 VwVG). Da ihm mit Verfügung vom 5. Oktober 2023 die unentgeltliche Rechtspflege gewährt wurde, sind keine Verfahrenskosten aufzuerlegen. (Dispositiv nächste Seite)</w:t>
      </w:r>
    </w:p>
    <w:p>
      <w:r>
        <w:t>D-5084/2023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