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D-506/2014 vom 24. Februar 2016</w:t>
      </w:r>
    </w:p>
    <w:p>
      <w:r>
        <w:t>Bundesverwaltungsgericht, 2016-02-24, DE</w:t>
      </w:r>
    </w:p>
    <w:p>
      <w:r>
        <w:rPr>
          <w:b/>
        </w:rPr>
        <w:t xml:space="preserve">Quelle: </w:t>
      </w:r>
      <w:r>
        <w:t>https://mcp.opencaselaw.ch/entscheid/bvger_D-506_2014</w:t>
      </w:r>
    </w:p>
    <w:p>
      <w:r>
        <w:t>FR: TAF D-506/2014 du 24 février 2016</w:t>
      </w:r>
    </w:p>
    <w:p>
      <w:r>
        <w:t>IT: TAF D-506/2014 del 24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des Beschwerdeführers, Syrien, die politische und menschenrechtliche Lage seit seiner Ausreise in erheblicher Weise verändert hat (vgl. nachfolgend E. 5).</w:t>
      </w:r>
    </w:p>
    <w:p>
      <w:r>
        <w:rPr>
          <w:b/>
        </w:rPr>
        <w:t>E. 4.1</w:t>
      </w:r>
    </w:p>
    <w:p>
      <w:r>
        <w:t>Zur Begründung der angefochtenen Verfügung führte das BFM im Wesentlichen aus, die Vorbringen bezüglich der Vorfälle am Newroz-Fest würden der nötigen Logik und Substantiierung entbehren. Es sei zunächst fraglich, wie er aus der angegebenen Distanz von rund 50 Metern die Handzeichen eines Beamten nicht nur erkennen, sondern auch habe deuten können. Dies entspreche nicht der allgemeinen Lebenserfahrung, vor allem da er angegeben habe, sich inmitten einer tanzenden und feiernden Gesellschaft befunden zu haben. Seine Aussagen würden nicht erklären, wie die Beamten ihn hätten identifizieren können. Auffallend sei dabei, dass es durch die von ihm beschriebenen Umstände auch den Amen-Siassi-Leuten mit höchster Wahrscheinlichkeit nicht möglich gewesen sei, ihn aus dieser Distanz und inmitten einer tanzenden Gruppe zu erkennen, geschweige denn zu identifizieren. Er sei in der Anhörung nach mehrfacher Nachfrage nicht in der Lage gewesen zu erklären, wie er durch blosses Gesehenwerden habe identifiziert werden können. Seine Erklärungen hätten sich darauf beschränkt, dass es für die syrischen Behörden ein leichtes sei, alle Personen ausfindig zu machen. Umso mehr erscheine es unlogisch, weshalb die Behörden sodann seine Eltern hätten ausfindig machen können, jedoch daran gescheitert sein sollen, ihn bei seinem Freund ausfindig zu machen. Dies habe er nicht plausibel erklären können. Insbesondere seien seine Antworten bezüglich dieser Fragen ausweichend und inhaltlich vage gewesen. Ferner würden die Schilderungen der angeblichen Identifizierung seiner Person durch die Behörden auch deshalb unlogisch erscheinen, da er angegeben habe, vorher keine Probleme mit den Behörden gehabt zu haben. Es sei somit mit höchster Wahrscheinlichkeit davon auszugehen, dass er den Behörden nicht bekannt gewesen sei. Ferner habe er nicht erklären können, weshalb diese Fotografien von tanzenden Menschen an einem kulturellen Fest für die syrischen Behörden von solch grossem Interesse gewesen seien. Die intensive Suche nach ihm stehe indes in einem krassen Missverhältnis zu der von ihm angeblich ausgeführten Tätigkeit, dem Fotografieren. Die Verfolgung durch die syrischen Behörden nur aufgrund dessen erscheine als unlogisch, nicht nachvollziehbar und sei deshalb als unglaubhaft zu qualifizieren. Schliesslich falle auf, dass er während der Anhörung nicht in der Lage gewesen sei, die Erkennungsmerkmale seiner Kamera zu nennen. Er habe lediglich die ungefähre Grösse des Apparats mit den Händen angezeigt und angegeben, es sei eine normale Kamera gewesen, wie man sie in Syrien kenne. Die fehlende Substanz seiner Aussagen untermauere den Eindruck, dass er das Erzählte nicht selbst erlebt habe, zusätzlich. Angesichts dieser nicht abschliessend aufgeführten Ungereimtheiten gelinge es ihm nicht, eine Verfolgung der syrischen Behörden glaubhaft zu machen. Darüber hinaus habe er Syrien legal verlassen, was für eine gesuchte Person zu riskant wäre. Dieses Verhalten entspreche nicht dem Verhalten einer verfolgten Person. Zudem sei er gemäss der Botschaftsantwort zum Zeitpunkt der Ausreise nicht gesucht worden, was die Zweifel an der Glaubhaftigkeit der Aussagen unterstreiche. Aufgrund dieser Unglaubhaftigkeit der Vorfluchtgründe seien seinen Vorbringen auch keine Hinweise auf das Vorliegen objektiver Nachfluchtgründe zu entnehmen. Die übrigen Vorbringen seien auf ihre Asylrelevanz gemäss Art. 3 AsylG zu prüfen. Bekanntlich würden die syrischen Behörden energisch gegen regimekritische Aktivitäten vorgehen. Da er jedoch nicht geltend mache, ein politisches Profil gehabt zu haben und regimekritisch aktiv gewesen zu sein, sei nicht davon auszugehen, dass er die Aufmerksamkeit des Regimes aufgrund von reiner Sympathie mit der PYD auf sich gezogen habe. Die Befürchtung, er könne in diesem Zusammenhang bei einer allfälligen Rückkehr nach Syrien einer Verfolgung ausgesetzt sein, sei demnach unbegründet und somit nicht asylrelevant. Bezüglich der exilpolitischen Tätigkeiten sei festzustellen, dass angesichts der umfangreichen exilpolitischen Betätigung von syrischen Staatsangehörigen im Ausland davon auszugehen sei, dass sich die syrischen Geheimdienste auf die Erfassung von Personen konzentrierten, die qualifizierte Aktivitäten ausüben. Er habe die Teilnahme an zwei Demonstrationen beweisen können. Er hebe sich jedoch auf den Fotos nicht von der Masse der Demonstrierenden ab und die eingereichten Flugblätter würden nicht auf ihn als Autor hinweisen. Dies genüge somit nicht, um eine qualifizierte Tätigkeit glaubhaft zu machen. Zudem sei die letzte dokumentierte Demonstrationsteilnahme auf März 2012 datiert und den Akten seien keine Hinweise für ein aktuelles politisches Engagement zu entnehmen. Die geltend gemachte exilpolitische Tätigkeit sei somit nicht geeignet, eine Verfolgung gemäss Art. 3 AsylG zu begründen.</w:t>
      </w:r>
    </w:p>
    <w:p>
      <w:r>
        <w:rPr>
          <w:b/>
        </w:rPr>
        <w:t>E. 4.2</w:t>
      </w:r>
    </w:p>
    <w:p>
      <w:r>
        <w:t>In seiner Beschwerde brachte der Beschwerdeführer im Wesentlichen vor, es sei unverständlich, weshalb Handzeichen aus einer Distanz von 50 Metern nicht sollen gedeutet werden können. Da Personen in einem Jeep zudem erhöht seien, dürfte es auch aus einer Menschenansammlung möglich sein, solche Gesten wahrzunehmen und zu deuten. Bei solchen Ereignissen seien in der fraglichen Zeit in Syrien Personen bei verbotenen Kundgebungen verhaftet und befragt worden, wer Fotos gemacht habe. Es sei daher sehr wahrscheinlich, dass ein Fotograf so identifiziert werden könne. Da sich die geschilderten Ereignisse somit sehr wohl mit der allgemeinen Lebenserfahrung deckten, könne offen bleiben, ob er den Behörden bereits vorher bekannt gewesen sei beziehungsweise weshalb sich die Beamten ausgerechnet für ihn entschieden hätten. Denkbar wäre, dass die Beamten ihn nicht im Voraus identifiziert und gesucht, sondern sich vor Ort für ihn entschieden und ihn nach seiner Flucht umso mehr verdächtigt hätten. Ferner hätten seine Eltern durch einen Blick in die Registrierungspapiere ausfindig gemacht werden können. Der Aufenthaltsort von Bekannten sei dem Geheimdienst jedoch nicht ohne weiteres bekannt. Da er nur wenige Wochen bei seinem Freund geblieben sei, sei es nicht unwahrscheinlich, dass die Behörden ihn bis zu diesem Zeitpunkt nicht hätten finden können. Er habe stets klar gemacht, dass er über keine Kenntnisse bezüglich der Identifikationsmethoden des Geheimdienstes verfüge. Seine Aussagen seien weder vage noch ausweichend gewesen, sondern vielmehr offen und ehrlich, ohne falsches Wissen angelernt und dann auswendig wiedergegeben. Es sei als Überdehnung der Mitwirkungspflicht anzusehen, wenn die Vor­instanz verlange, dass er Motive und Methoden der Fahndung der syrischen Behörden darzulegen habe. Die geschilderten Abläufe entsprächen der allgemeinen Erfahrung und der Logik des Handelns, seien konkret, detailliert sowie differenziert dargelegt und würden somit den Eindruck von selber Erlebtem vermitteln. Bezüglich des Beschriebs der Kamera sei darauf hinzuweisen, dass verfolgte und traumatisierte Personen vom Erlebten sehr bruchstückhaft über Details berichten könnten. Er habe aber die Kamera dennoch beschreiben können. Auf den eingereichten Fotos desselben Typs Kamera sei zu erkennen, dass es sich nicht um eine Kamera einer bekannten Marke handle und eine klar ersichtliche Modellbezeichnung fehle. Die vorgebrachten Zweifel der Vorinstanz seien vor diesem Hintergrund in ihrer Bedeutung zumindest herabzustufen. Er habe Syrien ferner mit Hilfe eines Schleppers verlassen, welcher dank finanzieller Mittel einen reibungslosen Grenzübertritt habe garantieren können. Angesichts der Korruption erscheine es durchaus wahrscheinlich, dass sich die Gefahr, verhaftet zu werden, minimieren lasse. Der Botschaftsantwort komme gemäss Rechtsprechung nur geringer Beweiswert zu, da jene in der Regel nur knapp ausfalle. Syrische Behörden hätten kein Interesse daran, zum Fall wahrheitsgetreue Angaben zu machen, und zudem sei es nicht ersichtlich, wie angesichts der zahlreichen, unkoordinierten und teilweise konkurrierenden Sicherheitsbehörden überhaupt eine Aussage erbracht werden könne, ob eine Person gesucht werde. Gemäss Rechtsprechung sei bekannt, dass sich die syrischen Behörden für die exilpolitischen Aktivitäten ihrer Staatsangehörigen interessieren. Seit dem Ausbruch des Bürgerkriegs sei eine Intensivierung der Überwachung zu beobachten. Er selber habe bereits in Syrien mit der PYD sympathisiert und sei nur aus zeitlichen Gründen kein aktives Mitglied gewesen. Er habe in Syrien an einer verbotenen Manifestation teilgenommen und dabei Fotos gemacht. In der Schweiz habe er mehrfach an Kundgebungen teilgenommen, wobei bisher zwei Aktionen aktenkundig seien. Er habe ferner auch im (...) 2011 an einer Kundgebung gegen das syrische Regime teilgenommen, wobei Aufnahmen, auf denen er deutlich zu erkennen sei, auf YouTube abzurufen seien. Er sei sodann Mitglied der PYK-S. Die Mitgliedschaft sei Ausdruck seiner langjährigen Sympathie für die kurdischen Interessen. Er habe seiner regimekritischen Haltung schliesslich in entsprechenden Facebook-Posts Ausdruck verliehen und sich somit mit insgesamt sechs Beiträgen öffentlich gegen das Assad-Regime geäussert. Es könne offen bleiben, ob er über ein herausragendes exilpolitisches Profil verfüge, da dies entgegen der Rechtsprechung nicht vorausgesetzt werde. Vielmehr seien aufgrund der aussergewöhnlichen Lage in Syrien und der vermuteten ausgeprägten Überwachung von im Ausland verweilenden syrischen Oppositionellen bereits das Stellen eines Asylgesuchs im Ausland, normale exilpolitische Aktivitäten sowie vermeintliche Kontakte zu Oppositionellen oder Kenntnisse der Exilszene in der Schweiz geeignet, eine reale und unmittelbare persönliche Gefährdung im Falle der Rückkehr zu begründen. Zusammenfassend könne somit festgehalten werden, dass ein begründeter Anlass zur Furcht bestehe, dass die syrischen Behörden von seinen exilpolitischen Tätigkeiten Kenntnis hätten und er bei einer Rückkehr verfolgt würde. Bezüglich der objektiven Nachfluchtgründe sei darauf hinzuweisen, dass aufgrund der stark veränderten Situation in Syrien davon auszugehen sei, dass heute bereits Personen, die einst wegen relativ niederschwelliger Aktivitäten gesucht worden seien, im Falle einer Rückkehr der Opposition verdächtigt, verfolgt und inhaftiert werden würden.</w:t>
      </w:r>
    </w:p>
    <w:p>
      <w:r>
        <w:rPr>
          <w:b/>
        </w:rPr>
        <w:t>E. 4.3</w:t>
      </w:r>
    </w:p>
    <w:p>
      <w:r>
        <w:t>Das BFM führte in seiner Vernehmlassung insbesondere aus, es finde keine umfassende Kontrolle und Überwachung der exilpolitischen Tätigkeiten von Syrern im Ausland statt. Die exilpolitischen Tätigkeiten des Einzelnen müssten über die niedrigprofilierten Erscheinungsformen hinausgehen und sich von der Masse abheben. Erst dann könne davon ausgegangen werden, dass sich der Einzelne so exponiert habe, dass er von den syrischen Behörden als Gefahr wahrgenommen werde. Die eingereichten Beweismittel würden nicht auf eine über die niedrigprofilierte Erscheinungsform hinausgehende exilpolitische Tätigkeit hindeuten. Die Mitgliedschaft bei der PYD vermöge die Flüchtlingseigenschaft nicht zu begründen. In dem Video auf YouTube sei der Beschwerdeführer nur kurz zu sehen, hebe sich nicht von der Masse ab und exponiere sich nicht speziell. Die geschwächten syrischen Behörden müssten sich seit dem Ausbruch des Bürgerkriegs auf das Überleben konzentrieren und würden ihre Kräfte nicht für die flächendeckende Überwachung ihrer Bürger im Ausland einsetzen.</w:t>
      </w:r>
    </w:p>
    <w:p>
      <w:r>
        <w:rPr>
          <w:b/>
        </w:rPr>
        <w:t>E. 4.4</w:t>
      </w:r>
    </w:p>
    <w:p>
      <w:r>
        <w:t>In seiner Replik führte der Beschwerdeführer im Wesentlichen aus, die Vorinstanz gehe vollkommen fehl bei der Lagebeurteilung in Syrien, indem sie behaupte, dass das Assad-Regime für gezielte politische Verfolgung nicht mehr genügend handlungsfähig sei und ums Überleben kämpfe. Im eingereichten Zeitungsartikel sei von markanten Geländegewinnen, der grossen Handlungsfähigkeit und der gesicherten Position Assads die Rede. Ausserdem gehe auch sein Engagement wesentlich über das der anonymen Masse hinaus, indem er persönlich in Erscheinung trete. Facebook-Einträge im eigenen Namen würden Mut erfordern, da die Beobachtung solcher Aktivitäten mit explizit kritischem Inhalt nicht nur technisch einfach, sondern auch hoch effizient sei. Der Inhalt seines publizierten Artikels gehe weit über denjenigen, der unzufriedenen Masse hinaus. Flugblätter, welche an Kundgebungen verteilt würden, und die damit korrespondierenden Beiträge und Fotos auf Facebook würden ihn ebenfalls als ausserordentlich engagierte politische Persönlichkeit identifizieren.</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Bundesverwaltungsgerichts D-5779/2013 25. Februar 2015 E. 5.3.1 [als Referenzurteil publiziert] und BVGE 2015/3 E. 6.2.1 mit weiteren Hinweisen).</w:t>
      </w:r>
    </w:p>
    <w:p>
      <w:r>
        <w:rPr>
          <w:b/>
        </w:rPr>
        <w:t>E. 5.2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 des Bundesverwaltungsgerichts D-5779/2013 E. 5.3.2 [als Referenzurteil publiziert] und BVGE 2015/3 E. 6.2.2).</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E. 5.6.1 [als Referenzurteil publiziert] mit weiteren Hinweisen).</w:t>
      </w:r>
    </w:p>
    <w:p>
      <w:r>
        <w:rPr>
          <w:b/>
        </w:rPr>
        <w:t>E. 6.2</w:t>
      </w:r>
    </w:p>
    <w:p>
      <w:r>
        <w:t>Zunächst fällt auf, dass der vom Beschwerdeführer beschriebene Sachverhalt als äusserst kurz bezeichnet werden muss. Es handelt sich dabei um einen kurzen Moment am Abend des 20. März 2010, ohne irgendwelche Vorgeschichte respektive Erklärungen, aufgrund welcher das Ereignis besser eingeordnet und somit verstanden werden könnte. So beschränkt sich die Schilderung des Moments, als die Sicherheitsbehörden angekommen seien und er geflohen sei - was somit eindeutig als der wichtigste Moment seiner Vorbringen bezeichnet werden kann -, sowohl in der Anhörung als auch in der Befragung auf wenige Sätze, welche zudem in äusserst allgemeiner Weise geschildert werden. Zwar weisen die Erzählungen einige Realkennzeichen wie Gesten (vgl. Akten SEM: A6/11 F15, F27) oder auch Namen (A6/11 F12, F50) auf. Dennoch gelingt es dem Beschwerdeführer nicht, seine Vorbringen in einer Art und Weise zu schildern, dass sie als persönlich erlebt erscheinen würden. Persönliche Einschätzungen, Schilderungen seiner Gefühle und Vermutungen bezüglich des Grundes des Auftauchens der Sicherheitsbehörden fehlen in seinen Ausführungen gänzlich. Der nachträgliche Beschrieb des Fotoapparates auf Beschwerdeebene alleine vermag denn auch die Geschehnisse nicht glaubhafter darzustellen. Auch wenn der Beschwerdeführer in der Beschwerde grundsätzlich korrekt vorbringt, dass es nicht seine Aufgabe sei, die Motive und Vorgehensweise von Verfolgern zu schildern, ist im vorliegenden Fall, insbesondere aufgrund der Kürze des Sachverhalts - eine gewisse Schilderung der inneren Auseinandersetzung mit den möglichen Gründen und Konsequenzen der Verfolgung zur Glaubhaftmachung der Flüchtlingseigenschaft zu zählen. Nach dem möglichen Grund für die versuchte Verhaftung gefragt, verwies der Beschwerdeführer mehrmals in genereller Weise auf das Fotografieren von tanzenden Menschen an diesem Fest, ohne dies in irgendeinen grösseren Kontext zu setzen. So fehlen in den Schilderungen Überlegungen, weshalb er davon ausging, dass gerade er wegen des Fotografierens verhaftet werden sollte, zumal noch andere Leute an diesem Fest Fotos gemacht hätten (A6/11 F23). Auch die Erklärung, wie die Behörden ihn sofort hätten identifizieren können, vermag vorliegend nicht zu befriedigen. So ist davon auszugehen, dass die Sicherheitsbeamten den Beschwerdeführer nur wenige Augenblicke und aus relativ grosser Entfernung gesehen haben. Wird davon ausgegangen, dass sich der Beschwerdeführer abgesehen von den Fotos nichts zu Schulden kommen liess und noch nie Schwierigkeiten mit den Behörden hatte (A6/11 F48), ist auch unter Berücksichtigung eines Spitzelsystems und modernster Software nicht ersichtlich, wie die Sicherheitskräfte ihn hätten identifizieren können. Darüber hinaus erstaunt, dass der Beschwerdeführer nicht über mehr Informationen bezüglich der Besuche der Sicherheitskräfte bei seiner Familie verfügt, ist doch davon auszugehen, dass es ihn stark interessieren müsste, weshalb, von wem und in welcher Intensität er gesucht wird. Der Beschwerdeführer gab jedoch auf diesbezügliche Nachfragen nur äusserst kurze und unsubstanziierte Antworten (A6/11 F35 ff.) und vermochte auch im weiteren Verlauf des Verfahrens diesbezüglich keine Neuigkeiten und weiteren Geschehnisse zu schildern, obschon er mit seiner Familie in Kontakt steht (A6/11, F4). Es ist an dieser Stelle überdies darauf hinzuweisen, dass den Ergebnissen der Botschaftsabklärung vorliegend tatsächlich kaum Entscheidrelevanz zukommt. Allerdings konnte auch ohne deren Berücksichtigung keine asylrechtlich relevante Gefährdung glaubhaft gemacht werden.</w:t>
      </w:r>
    </w:p>
    <w:p>
      <w:r>
        <w:rPr>
          <w:b/>
        </w:rPr>
        <w:t>E. 6.3</w:t>
      </w:r>
    </w:p>
    <w:p>
      <w:r>
        <w:t>Zusammenfassend ist festzuhalten, dass es dem Beschwerdeführer nicht gelungen ist, die vorgebrachten Geschehnisse in einer glaubhaften Art und Weise darzustellen. So verblieben seine Schilderungen allgemein und vermochten kaum über die Erzählweise einer unbeteiligten Drittperson hinauszugehen. In einer Gesamtabwägung aller Indizien, welche für und gegen die Glaubhaftigkeit der Vorbringen sprechen, kommt das Bundesverwaltungsgericht daher zum Schluss, dass die Vorbringen den Anforderungen der Glaubhaftigkeit im Sinne von Art. 7 AsylG nicht zu genügen vermögen und somit der Beschwerdeführer im Zeitpunkt seiner Ausreise die Flüchtlingseigenschaft nicht glaubhaft machen konnte.</w:t>
      </w:r>
    </w:p>
    <w:p>
      <w:r>
        <w:rPr>
          <w:b/>
        </w:rPr>
        <w:t>E. 6.4</w:t>
      </w:r>
    </w:p>
    <w:p>
      <w:r>
        <w:t>Ferner sind keine konkreten Hinweise auf eine Reflexverfolgung des Beschwerdeführers, welche er mit Schreiben vom 15. Januar 2016 und vom 12. Februar 2016 durch die Asylgewährung seiner Brüder in Österreich zu belegen versuchte, ersichtlich. Aus den eingereichten Beweismitteln, darunter die ersten Seiten (von vier) der positiven Asylentscheide sowie die Protokolle der Kurzbefragungen, können keine Rückschlüsse auf eine Reflexverfolgung oder eine individuelle Gefährdung des Beschwerdeführers gezogen werden. Aus dieser Tatsache lässt sich somit nichts zugunsten des Beschwerdeführers ableiten.</w:t>
      </w:r>
    </w:p>
    <w:p>
      <w:r>
        <w:rPr>
          <w:b/>
        </w:rPr>
        <w:t>E. 7.1</w:t>
      </w:r>
    </w:p>
    <w:p>
      <w:r>
        <w:t>Der Beschwerdeführer machte ferner mit Hinweis auf seine Teilnahmen an Kundgebungen für die Belange der kurdischen Minderheit in der Schweiz, die Mitgliedschaft bei der PYK-S und seine Aktivitäten auf Facebook und anderen Internetseiten das Vorliegen subjektiver Nachfluchtgründe geltend. In der Beschwerde wurde überdies geltend gemacht, dass sich die Situation in Syrien seit der Ausreise des Beschwerdeführers im Jahr 2010 gravierend verändert habe und nun bereits Personen, die einst wegen relativ niederschwelliger Aktivitäten gesucht worden seien, heute im Falle einer Rückkehr der Opposition verdächtigt, verfolgt und inhaftiert werden würden, weshalb das Vorliegen von objektiven Nachfluchtgründen zu bejahen sei.</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[zur Publikation vorgesehen], BVGE 2009/28 E. 7.1).</w:t>
      </w:r>
    </w:p>
    <w:p>
      <w:r>
        <w:rPr>
          <w:b/>
        </w:rPr>
        <w:t>E. 7.3</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(vgl. Urteil des BVGer E-7145/2014 vom 7. August 2015 E. 6.4.1).</w:t>
      </w:r>
    </w:p>
    <w:p>
      <w:r>
        <w:rPr>
          <w:b/>
        </w:rPr>
        <w:t>E. 7.4.1</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 Seit Ausbruch des Bürgerkriegs hat es zwar kaum mehr Fälle von zwangsweisen Rückführungen syrischer Staatsangehöriger oder staatenloser Kurden syrischer Herkunft gegeben.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(Urteil des BVGer D-3839/2013 vom 28. Oktober 2015 E. 6.3 [zur Publikation vorgesehen] mit weiteren Hinweisen).</w:t>
      </w:r>
    </w:p>
    <w:p>
      <w:r>
        <w:rPr>
          <w:b/>
        </w:rPr>
        <w:t>E. 7.4.2</w:t>
      </w:r>
    </w:p>
    <w:p>
      <w:r>
        <w:t>Jedoch ist zu beachten, dass die Aktivitäten der syrischen Geheimdienste in Europa in den letzten Jahren in den Fokus der Nachrichtendienste der betroffenen Länder gerückt sind und diese ihre Tätigkeiten aufgrund der ergriffenen Massnahmen nicht mehr ungehindert ausüben können. Es ist angesichts der Dimension der geflüchteten Menschen aus Syrien zudem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(Urteil des BVGer D-3839/2013 vom 28. Oktober 2015 E. 6.3 [zur Publikation vorgesehen]).</w:t>
      </w:r>
    </w:p>
    <w:p>
      <w:r>
        <w:rPr>
          <w:b/>
        </w:rPr>
        <w:t>E. 7.4.3</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des BVGer D-3839/2013 vom 28. Oktober 2015 E. 6.3, mit weiteren Hinweisen [zur Publikation vorgesehen]).</w:t>
      </w:r>
    </w:p>
    <w:p>
      <w:r>
        <w:rPr>
          <w:b/>
        </w:rPr>
        <w:t>E. 7.5</w:t>
      </w:r>
    </w:p>
    <w:p>
      <w:r>
        <w:t>Wie vorstehend ausgeführt, konnte der Beschwerdeführer keine Vorverfolgung glaubhaft machen (vgl. E. 6), weshalb ausgeschlossen werden kann,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Zwar wird im Schreiben vom 8. Januar 2014 ausgeführt, der Beschwerdeführer habe eine "grosse Rolle" inne, jedoch wird dies nicht weiter substanziiert. Das Bestätigungsschreiben der PYK-S vermag die "grosse Rolle" alleine nicht zu bestätigen. Aus den eingereichten Beweismitteln geht ferner hervor, dass er lediglich an drei Demonstrationen innerhalb von zwei Jahren teilnahm, wobei die letzte aktenkundige Demonstration vom (...) 2012 datiert. Im Verlaufe des Verfahrens machte er denn auf keine weiteren Aktivitäten aufmerksam. Somit ist vielmehr davon auszugehen, dass er wie Tausende syrischer Staatsangehöriger oder staatenloser Kurden syrischer Herkunft in der Schweiz und anderen europäischen Staaten an Kundgebungen teilnahm, wobei er auch fotografiert respektive gefilmt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im Internet einige regimekritische Beiträge veröffentlichte, zumal solche Aktivitäten bei einer Vielzahl von Asylsuchenden festzustellen sind. Bei (...), wo der Beschwerdeführer im Februar 2014 einen Artikel veröffentlichte, handelt es sich entgegen den Ausführungen in der Replik um einen Internet-Blog (und nicht um eine Zeitschrift). Die Seite jedoch ist aktuell "vorübergehend geschlossen". Auf der entsprechenden Facebookseite von (...), welche (...) Mitglieder aufweist, wurde der Artikel des Beschwerdeführers nicht für die Öffentlichkeit verlinkt. Zwar ist (...)auch auf YouTube vertreten, jedoch ist auch dort die Resonanz und die Aktualität dieses Kanals mit 9 Videos, welche lediglich zwischen 5 und 166 Aufrufe aufweisen und vor drei Jahren hinzugefügt wurden, als bescheiden zu bezeichnen. Es ist daher davon auszugehen, dass es sich bei (...) um einen kleineren Blog handelt und ein veröffentlichter Artikel darauf kein ausserordentliches exilpolitisches Profil zu begründen vermag. Aufgrund des Gesagten übersteigt das exilpolitische Engagement des Beschwerdeführers die Schwelle der massentypischen Erscheinungsformen exilpolitischer Proteste syrischer Staatsangehöriger nicht. Der Vollständigkeit halber kann zudem festgehalten werden, dass die Asylgesuchstellung in der Schweiz respektive die lange Landesabwesenheit alleine in diesem Zusammenhang für eine asylrelevante Gefährdung ebenfalls nicht ausreicht (vgl. neben vielen Urteil des BVGer D-5079/2013 vom 21. August 2015). Bei diesem Ergebnis kann ferner auf eine Prüfung nach Art. 3 Abs. 4 AsylG verzichtet werden.</w:t>
      </w:r>
    </w:p>
    <w:p>
      <w:r>
        <w:rPr>
          <w:b/>
        </w:rPr>
        <w:t>E. 7.6</w:t>
      </w:r>
    </w:p>
    <w:p>
      <w:r>
        <w:t>Das Vorliegen objektiver Nachfluchtgründe ist zu verneinen, da der Beschwerdeführer nicht substanziiert darlegt, inwiefern er durch allfällige Änderungen der Situation in Syrien seit seiner Ausreise derart betroffen wäre, dass daraus auf eine Verfolgung im Sinne von Art. 3 AsyG zu schliessen wäre.</w:t>
      </w:r>
    </w:p>
    <w:p>
      <w:r>
        <w:rPr>
          <w:b/>
        </w:rPr>
        <w:t>E. 8</w:t>
      </w:r>
    </w:p>
    <w:p>
      <w:r>
        <w:t>Zusammenfassend ergibt sich, dass keine asylrechtlich relevanten Verfolgungsgründe ersichtlich sind, weshalb das BFM zu Recht die Flüchtlingseigenschaft verneint und das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10. Februar 2014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