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D-506/2012 vom 28. März 2012</w:t>
      </w:r>
    </w:p>
    <w:p>
      <w:r>
        <w:t>Bundesverwaltungsgericht, 2012-03-28, DE</w:t>
      </w:r>
    </w:p>
    <w:p>
      <w:r>
        <w:rPr>
          <w:b/>
        </w:rPr>
        <w:t xml:space="preserve">Quelle: </w:t>
      </w:r>
      <w:r>
        <w:t>https://mcp.opencaselaw.ch/entscheid/bvger_D-506_2012</w:t>
      </w:r>
    </w:p>
    <w:p>
      <w:r>
        <w:t>FR: TAF D-506/2012 du 28 mars 2012</w:t>
      </w:r>
    </w:p>
    <w:p>
      <w:r>
        <w:t>IT: TAF D-506/2012 del 28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Vorbringen des Beschwerdeführers seien vor dem Hintergrund der allgemein angespannten Situation zu sehen, die während des Bürgerkriegs geherrscht habe. Der Krieg zwischen der srilankischen Regierung und den LTTE sei im Mai 2009 beendet worden. Das Land befinde sich unter Regierungskontrolle und die Anzahl von Gewaltereignissen sei erheblich zurückgegangen. Die LTTE sei zerschlagen worden und stelle auch für den Beschwerdeführer keine unmittelbare Bedrohung mehr dar. Auch der Einfluss der bewaffneten Gruppierungen habe seit Ende des Kriegs stark abgenommen. Übergriffe auf die Zivilbevölkerung würden mittlerweile von den zuständigen Behörden geahndet. Es treffe zu, dass die Sicherheitskräfte alles daran setzten, ein Wiedererstarken der LTTE zu verhindern und deshalb gegen ehemalige Kämpfer und Führungspersönlichkeiten vorgingen. Der Beschwerdeführer habe allerdings nie geltend gemacht, Mitglied der LTTE gewesen zu sein. Vielmehr habe er im Jahr 2000 das Vanni-Gebiet verlassen, da er sich nicht für die LTTE habe engagieren wollen. Er habe angegeben, im Januar 2009 mit seinem Pass über den Flughafen von Colombo ausgereist zu sein, was verdeutliche, dass er von den Behörden nicht ernsthaft verdächtigt worden sei, die LTTE unterstützt zu haben. In seinen Schilderungen fänden sich keine Hinweise dafür, dass die srilankischen Behörden heute ein ernsthaftes Interesse daran haben sollten, gerade ihn zu verfolgen. Angesichts seines inexistenten politischen Profils sei nicht davon auszugehen, dass er mit erheblicher Wahrscheinlichkeit von asylrelevanten Schwierigkeiten bedroht sei. Die eingereichten Beweismittel enthielten keine Hinweise auf eine Verfolgung des Beschwerdeführers.</w:t>
      </w:r>
    </w:p>
    <w:p>
      <w:r>
        <w:rPr>
          <w:b/>
        </w:rPr>
        <w:t>E. 4.2</w:t>
      </w:r>
    </w:p>
    <w:p>
      <w:r>
        <w:t>In der Beschwerde wird geltend gemacht, Sri Lanka habe sich unter der Präsidentschaft von Mahinda Rajapakse zu einem Apartheidstaat entwickelt. Ein Hauptziel der Regierung bestehe darin, die tamilische Bewegung für einen unabhängigen Staat Tamil Eelam auszulöschen. Es werde versucht, die tamilische Bevölkerung einzuschüchtern und alle Sympathisanten des Unabhängigkeitsgedankens unschädlich zu machen. Ein anderes Ziel, die Vernichtung des tamilischen Volkes, nehme langsam Konturen an. Sämtliche von den LTTE angelegten Friedhöfe seien zerstört worden, in den tamilischen Siedlungsgebieten fänden laufend Enteignungen statt und die beschlagnahmten Grundstücke würden an Unternehmen verpachtet, damit dort touristische Projekte verwirklicht werden könnten. Ziel sei auch eine demographische Umgestaltung der traditionellen tamilischen Siedlungsgebiete. Gleichzeitig seien Absichten der Regierung erkennbar, die Bildung in den tamilischen Gebieten "zu singhalisieren". Die Sicherheitslage im Norden und Osten Sri Lankas habe sich seit der Vernichtung der LTTE stetig verschlechtert. Regierungsfreundliche Milizen seien zur offenen Kriminalität übergegangen. Die Armee lege den Tätern gegenüber eine grosse Toleranz zutage, die vermuten lasse, dass der Regierung die Verunsicherung der tamilischen und muslimischen Bevölkerung gelegen komme. Es sei davon auszugehen, dass gegen den Beschwerdeführer, der von der Polizei und den Milizen befragt und bedroht worden sei, heute noch Verdachtsmomente bestünden. Zusätzlich verdächtig seien Tamilen, die kurz vor der Endoffensive der Armee das Land verlassen hätten. Seine Ausreise Anfang 2009 und die Asylgesuchstellung in der Schweiz könnte als Bestätigung dafür gewertet werden, dass die Verdächtigungen und Festnahmen nicht zu Unrecht erfolgt seien. Seine Eltern und eine Schwester seien nach monatelanger Internierung in einem Militärlager nach C._______ zurückgekehrt. Die Familienbande im Vanni-Gebiet könnten für die Sicherheitskräfte ein zusätzlicher Grund sein, ihn nach einer Rückkehr genauer unter die Lupe zu nehmen. Sri Lanka gehöre zu den Ländern, wo bei Befragungen Folter flächendeckend eingesetzt werde. Die Gefahr, die ihm seitens der Milizen drohe, sei ebenso gross. In B._______ sei er mutmasslich von Mitgliedern der EDPD (Eelam People's Democratic Party) bedroht und erpresst worden. Er sei aufgrund seiner Tätigkeit als Fahrzeughändler offensichtlich einer etwas wohlhabenderen Schicht zugerechnet worden. Die Rückkehr aus dem Ausland sei für die Milizen mit der Regelvermutung verknüpft, Heimkehrer hätten viel Geld in der Tasche, was sie zu potentiellen Opfern für Erpressung und Entführung mache. In dem im April 2011 veröffentlichten Bericht des UNO-Generalsekretärs sei festgestellt worden, dass sowohl die srilankischen Regierungstruppen als auch die LTTE bei ihren militärischen Operationen die Rechte der Zivilbevölkerung missachtet und gegen internationale Gesetze verstossen hätten. Der Beschwerdeführer stellt sich auf den Standpunkt, die Kriegshandlungen müssten angesichts der vermuteten Zahl von getöteten Zivilisten als Genozid bezeichnet werden. Es sei eine Frage der Zeit, bis die UNO ihr Versagen in Sri Lanka zugeben müsse, da sie den sich ankündigenden Genozid nicht verhindert habe. Auch im Grundsatzurteil des Bundesverwaltungsgerichts E-6220/2006 vom 27. Oktober 2011 bleibe erstaunlicherweise der Völkermord vom Mai 2009 unerwähnt.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Asylrekruskommission [EMARK] 2005 Nr. 21 E. 7 S. 193 f., EMARK 2004 Nr. 1 E. 6a S. 9).</w:t>
      </w:r>
    </w:p>
    <w:p>
      <w:r>
        <w:rPr>
          <w:b/>
        </w:rPr>
        <w:t>E. 5.3</w:t>
      </w:r>
    </w:p>
    <w:p>
      <w:r>
        <w:t>Der Beschwerdeführer führte bei seinen Befragungen aus, die Armee habe ihm vorgeworfen, die LTTE zu unterstützen, da er aus C._______ stamme und dies auf seiner Identitätskarte ersichtlich gewesen sei. Er habe eine Autorikscha gefahren und sei an der Haltestelle belästigt und bedroht worden. Im November 2008 sei er von der Armee mitgenommen und befragt worden. Man habe ihn über seine Geschäfte befragt und gefragt, ob er den LTTE Fahrzeuge schicke. Er habe zwei Stunden lang auf dem Polizeiposten bleiben müssen; zuerst habe er warten müssen und dann sei er vom Leiter des Postens befragt worden. Aufgrund dieser Schilderungen ist anzunehmen, dass die Armee über die Geschäfte des Beschwerdeführers - Personentransporte mit der Autorikscha und Fahrzeugverkauf ins Vanni-Gebiet - im Bilde war. Er konnte indessen den Polizeiposten nach zwei Stunden wieder verlassen, was darauf hindeutet, dass er die ihm gestellten Fragen aus Sicht der Behörden befriedigend beantworten konnte. Der Umstand, dass die Armee bei den verkauften Fahrzeugen auf ihn lautende Papiere gefunden haben soll, ändert nichts an dieser Ausgangslage. Der Armee war offenbar bekannt, dass der Beschwerdeführer Fahrzeuge verkaufte und es lagen Papiere des "Departments of Motor Traffic" vor, weshalb sich daraus keine zusätzliche Gefährdung des Beschwerdeführers ergibt. Die Befragungen und der geäusserte Verdacht, er könnte mit Leuten der LTTE Geschäfte machen, mögen den Beschwerdeführer zwar geängstigt haben. Es bestanden aber aus Sicht der Behörden offenbar keine konkreten Anhaltspunkte, welche diesen Verdacht bestärkt hätten. Andernfalls hätte der Beschwerdeführer den Polizeiposten nicht verlassen können, sondern mit weiteren gegen ihn gerichteten Untersuchungsmassnahmen rechnen müssen.</w:t>
      </w:r>
    </w:p>
    <w:p>
      <w:r>
        <w:rPr>
          <w:b/>
        </w:rPr>
        <w:t>E. 5.4</w:t>
      </w:r>
    </w:p>
    <w:p>
      <w:r>
        <w:t>Der Beschwerdeführer machte des Weiteren geltend, er sei von Leuten einer militanten Gruppierung um Geld erpresst worden. Im Mai 2008 habe er bezahlt und im Oktober 2008 sei er erneut angerufen und um Geld angegangen worden. Daraufhin habe er seine Telefonnummer gewechselt. Den Ausführungen des Beschwerdeführers gemäss handelte es sich dabei um eine gemeinrechtlich motivierte Straftat. Er machte nicht geltend, dass neben der Geldforderung weitere Forderungen gestellt wurden, die auf eine asylrechtlich relevante Motivation der Erpresser hindeuteten. Da er eigenen Aussagen gemäss keinerlei politische Aktivitäten hatte, ist eine solche Motivation auch nicht naheliegend.</w:t>
      </w:r>
    </w:p>
    <w:p>
      <w:r>
        <w:rPr>
          <w:b/>
        </w:rPr>
        <w:t>E. 5.5</w:t>
      </w:r>
    </w:p>
    <w:p>
      <w:r>
        <w:t>Zusammenfassend ergibt sich, dass der Beschwerdeführer zum Zeitpunkt seiner Ausreise von den srilankischen Behörden nicht gesucht wurde und gegen ihn nichts vorlag, was mit beachtlicher Wahrscheinlichkeit zu einer Verfolgung hätte führen können. Diese Auffassung wird durch den Umstand, dass er Sri Lanka legal verliess, bestärkt. Seinen Aussagen gemäss wurde er in D._______, bei B._______ und auf dem Flughafen von Colombo kontrolliert (vgl. act. A1/10 S. 7). Wäre er gesucht worden, hätte er eine Reise mit seinem echten Reisepass kaum gewagt. Es lagen auch keine konkreten Anhaltspunkte dafür vor, dass ihm von militanten Gruppierungen Gefahr einer Verfolgung gedroht hätte.</w:t>
      </w:r>
    </w:p>
    <w:p>
      <w:r>
        <w:rPr>
          <w:b/>
        </w:rPr>
        <w:t>E. 5.6</w:t>
      </w:r>
    </w:p>
    <w:p>
      <w:r>
        <w:t>Seit der Ausreise des Beschwerdeführers im Januar 2009 hat sich die allgemeine Lage in Sri Lanka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zur Publikation vorgesehenes Urteil BVGE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E-6220/2006 vom 27. Oktober 2011 E. 8).</w:t>
      </w:r>
    </w:p>
    <w:p>
      <w:r>
        <w:rPr>
          <w:b/>
        </w:rPr>
        <w:t>E. 5.7</w:t>
      </w:r>
    </w:p>
    <w:p>
      <w:r>
        <w:t>Angesichts der Aktenlage ist nicht davon auszugehen, dass der Beschwerdeführer einer solchen Risikogruppe angehört. Namentlich ist es ihm nicht gelungen, überzeugend darzulegen, dass er konkret verdächtigt wurde, den LTTE nahezustehen. Seinen Angaben kann nicht entnommen werden, dass er sich politisch betätigte, weshalb er auch diesbezüglich das Interesse der Sicherheitskräfte nicht auf sich gezogen haben kann. Zudem wurde er nie verurteilt und gegen ihn ist kein Verfahren hängig. Der Umstand, dass er sich seit gut zwei Jahren in der Schweiz aufhält und hier ein Asylgesuch eingereicht hat, vermag ebenfalls nicht zur Annahme einer begründeten Furcht vor zukünftiger Verfolgung zu führen, da keine Anhaltspunkte dafür bestehen, dass er sich im nahen Umfeld der LTTE bewegte. Schliesslich kann angesichts seiner Aussagen auch nicht davon ausgegangen werden, dass er in der Heimat einer Gefährdung unterliegen könnte, weil er dort über beträchtliche finanzielle Mittel verfügt. Wenngleich er in Sri Lanka finanziell nicht schlecht gestellt war, verfügt er dort offenbar über keine erheblichen Vermögenswerte, anders liesse sich kaum erklären, weshalb er seine Ehefrau von der Schweiz aus mit Teilen seiner Sozialhilfe finanziell unterstützt (vgl. act. A13/11 S. 6 f.).</w:t>
      </w:r>
    </w:p>
    <w:p>
      <w:r>
        <w:rPr>
          <w:b/>
        </w:rPr>
        <w:t>E. 5.8</w:t>
      </w:r>
    </w:p>
    <w:p>
      <w:r>
        <w:t>Zusammenfassend ergibt sich, dass es dem Beschwerdeführer nicht gelungen ist, eine im Zeitpunkt seiner Ausreise aus Sri Lanka bestehende oder unmittelbar drohende asylrechtlich relevante Verfolgung nachzuweisen oder zumindest glaubhaft zu machen. Auch für den heutigen Zeitpunkt kann ihm keine begründete Furcht vor einer Rückkehr in die Heimat zuerkannt werden. Es erübrigt sich, auf die weiteren Ausführungen in der Beschwerde im Einzelnen einzugehen, da sie an der Würdigung des vorliegenden Sachverhalts nichts zu ändern vermögen.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die vorstehenden Ausführungen im Asylpunkt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E-6220/2006 vom 27. Oktober 2011 E. 10.4.2 mit weiteren Hinweisen).</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E-6220/2006 vom 27. Oktober 2011 E. 11.1, BVGE 2009/28 E. 9.3.1 S. 367).</w:t>
      </w:r>
    </w:p>
    <w:p>
      <w:r>
        <w:rPr>
          <w:b/>
        </w:rPr>
        <w:t>E. 7.4.2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BVGE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BVGE E-6620/2006 vom 27. Oktober 2011 E. 13.2.1).</w:t>
      </w:r>
    </w:p>
    <w:p>
      <w:r>
        <w:rPr>
          <w:b/>
        </w:rPr>
        <w:t>E. 7.4.3</w:t>
      </w:r>
    </w:p>
    <w:p>
      <w:r>
        <w:t>Der Beschwerdeführer lebte eigenen Angaben zufolge seit dem Jahr 2000 in E._______ bei B._______ (vgl. act. A1/10 S. 1, A13/11 S. 3), das nicht im Vanni-Gebiet liegt. Er wird zumindest vorübergehend am Wohnort seiner Ehefrau und seiner Kinder Unterkunft finden können. Er verfügt über eine durchschnittliche Schulbildung und reichlich Berufserfahrung (vgl. act. A1/10 S. 3). Es ist davon auszugehen, dass er auf ein existierendes, soziales Netz stossen wird und ihm der Aufbau einer wirtschaftlichen Existenz - allenfalls auch unter Beanspruchung von Rückkehrhilfe - möglich sein wird. Auch wenn er mittlerweile seit über zwei Jahren landesabwesend gewesen ist, bestehen keine konkreten Anhaltspunkte dafür, dass er bei einer Rückkehr nach Sri Lanka in eine existenzielle Notlage geraten wird.</w:t>
      </w:r>
    </w:p>
    <w:p>
      <w:r>
        <w:rPr>
          <w:b/>
        </w:rPr>
        <w:t>E. 7.4.4</w:t>
      </w:r>
    </w:p>
    <w:p>
      <w:r>
        <w:t>Nach dem Gesagten erweist sich der Vollzug der Wegweisung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ergibt sich, dass das BFM den Vollzug der Wegweisung zu Recht als zulässig, zumutbar und möglich erachtet hat. Die Anordnung der vorläufigen Aufnahme fällt daher nicht in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