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D-5067/2019 vom 20. November 2019</w:t>
      </w:r>
    </w:p>
    <w:p>
      <w:r>
        <w:t>Bundesverwaltungsgericht, 2019-11-20, DE</w:t>
      </w:r>
    </w:p>
    <w:p>
      <w:r>
        <w:rPr>
          <w:b/>
        </w:rPr>
        <w:t xml:space="preserve">Quelle: </w:t>
      </w:r>
      <w:r>
        <w:t>https://mcp.opencaselaw.ch/entscheid/bvger_D-5067_2019</w:t>
      </w:r>
    </w:p>
    <w:p>
      <w:r>
        <w:t>FR: TAF D-5067/2019 du 20 novembre 2019</w:t>
      </w:r>
    </w:p>
    <w:p>
      <w:r>
        <w:t>IT: TAF D-5067/2019 del 20 novembre 2019</w:t>
      </w:r>
    </w:p>
    <w:p>
      <w:pPr>
        <w:pStyle w:val="Heading2"/>
      </w:pPr>
      <w:r>
        <w:t>Regeste</w:t>
      </w:r>
    </w:p>
    <w:p>
      <w:r>
        <w:t>Rechtsverzögerung/Rechtsverweigerung</w:t>
      </w:r>
    </w:p>
    <w:p>
      <w:pPr>
        <w:pStyle w:val="Heading2"/>
      </w:pPr>
      <w:r>
        <w:t>Erwägungen</w:t>
      </w:r>
    </w:p>
    <w:p>
      <w:r>
        <w:rPr>
          <w:b/>
        </w:rPr>
        <w:t>E. 1.1</w:t>
      </w:r>
    </w:p>
    <w:p>
      <w:r>
        <w:t>Das Verfahren richtet sich nach dem VwVG, dem VGG und dem BGG, soweit das Asylgesetz (AsylG; SR 142.31) nichts anderes bestimmt (Art. 37 VGG und Art. 6 AsylG).</w:t>
      </w:r>
    </w:p>
    <w:p>
      <w:r>
        <w:rPr>
          <w:b/>
        </w:rPr>
        <w:t>E. 1.2</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2.1</w:t>
      </w:r>
    </w:p>
    <w:p>
      <w:r>
        <w:t>Gemäss Art. 31 VGG ist das Bundesverwaltungsgericht zur Beurteilung von Beschwerden gegen Verfügungen nach Art. 5 VwVG zuständig und entscheidet auf dem Gebiet des Asyls in der Regel - wie vorliegend - endgültig (Art. 83 Bst. d Ziff. 1 BGG; Art. 105 AsylG).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 Aufl. 2019, Rz. 3 zu Art. 46a). Das Bundesverwaltungsgericht ist damit zur Beurteilung der vorliegenden Beschwerde zuständig. Da weder vom Beschwerdeführer vorgebracht wird, das SEM verweigere den Erlass einer Verfügung, noch das Verhalten des SEM einen solchen Schluss zulässt, ist die vorliegende Beschwerde allein unter dem Aspekt einer allfälligen Rechtsverzögerung zu prüfen.</w:t>
      </w:r>
    </w:p>
    <w:p>
      <w:r>
        <w:rPr>
          <w:b/>
        </w:rPr>
        <w:t>E. 2.2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Vorliegend ersuchte der Beschwerdeführer am 25. April 2016 in der Schweiz um Asyl. Über dieses Gesuch hat die Vorinstanz in Form einer anfechtbaren Verfügung zu befinden. Eine solche ist bis anhin nicht ergangen. Der Beschwerdeführer ist daher zur Beschwerdeführung legitimiert.</w:t>
      </w:r>
    </w:p>
    <w:p>
      <w:r>
        <w:rPr>
          <w:b/>
        </w:rPr>
        <w:t>E. 2.3</w:t>
      </w:r>
    </w:p>
    <w:p>
      <w:r>
        <w:t>Gegen das unrechtmässige Verweigern oder Verzögern einer Verfügung kann jederzeit Beschwerde geführt werden (Art. 46a i.V.m. Art. 50 Abs. 2 VwVG). Die zeitliche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der betroffenen Person zumutbaren Sorgfaltspflicht. Jene muss darlegen, dass sie zur Zeit der Beschwerdeeinreichung ein schutzwürdiges - mithin aktuelles und praktisches - Interesse an der Vornahme der verzögerten Amtshandlung respektive der Feststellung einer entsprechenden Rechtsverzögerung hat (vgl. Moser/Beusch/Kneubühler, Prozessieren vor dem Bundesverwaltungsgericht, 2. Aufl. 2013, Rz. 5.23). Das schutzwürdige Interesse des Beschwerdeführers an der Vornahme der allenfalls verzögerten Amtshandlung ergibt sich vorliegend aus der Tatsache, dass die Vorinstanz bislang nicht in der Sache entschieden hat, aus dem rechtstaatlichen und dem spezialgesetzlichen Anspruch auf beförderliche Behandlung sowie aus dem in den diversen Eingaben zum Ausdruck gebrachten Interesse an einer prioritären und schnellen Entscheidung. Hinsichtlich der Frage der Opportunität des Zeitpunkts der Beschwerdeerhebung ist auf die nachfolgenden Erwägungen zu verweisen (vgl. E. 4.4).</w:t>
      </w:r>
    </w:p>
    <w:p>
      <w:r>
        <w:rPr>
          <w:b/>
        </w:rPr>
        <w:t>E. 2.4</w:t>
      </w:r>
    </w:p>
    <w:p>
      <w:r>
        <w:t>Gestützt auf die vorstehenden Erwägungen ist auf die frist- und formgerecht eingereichte (Art. 52 Abs. 1 VwVG) Rechtsverzögerungsbeschwerde einzutreten.</w:t>
      </w:r>
    </w:p>
    <w:p>
      <w:r>
        <w:rPr>
          <w:b/>
        </w:rPr>
        <w:t>E. 3</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4.1</w:t>
      </w:r>
    </w:p>
    <w:p>
      <w:r>
        <w:t>Das Verbot der Rechtsverzögerung ergibt sich als Teilgehalt aus der allgemeinen Verfahrensgarantie von Art. 29 Abs. 1 BV. Danach hat jede Person Anspruch auf eine Beurteilung ihrer Sache innert angemessener Frist (sog. Beschleunigungsgebot). Diese Verfassungsgarantie gilt für alle Sachbereiche und alle Akte der Rechtsanwendung (vgl. BGE 130 I 174 E. 2.2, m.w.H.).</w:t>
      </w:r>
    </w:p>
    <w:p>
      <w:r>
        <w:rPr>
          <w:b/>
        </w:rPr>
        <w:t>E. 4.2</w:t>
      </w:r>
    </w:p>
    <w:p>
      <w:r>
        <w:t>Von einer Rechtsverzögerung im Sinne des Gesetzes ist nach Lehre und Praxis auszugehen, wenn behördliches Handeln zwar nicht (wie bei einer formellen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m.w.H.). 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zum Ganzen Urteil des Bundesverwaltungsgerichts E-1438/2018 vom 5. April 2018 E. 3.2, m.w.H.).</w:t>
      </w:r>
    </w:p>
    <w:p>
      <w:r>
        <w:rPr>
          <w:b/>
        </w:rPr>
        <w:t>E. 4.3</w:t>
      </w:r>
    </w:p>
    <w:p>
      <w:r>
        <w:t>Gemäss aArt. 29 Abs. 1 Bst. b AsylG hört das SEM die Asylsuchenden innerhalb von 20 Tagen nach dem Entscheid über die Zuweisung in den Kanton zu den Asylgründen an. Materiell ist über Asylgesuche erstinstanzlich in der Regel innerhalb von zehn Arbeitstagen nach der Gesuchstellung zu entscheiden (aArt. 37 Abs. 2 AsylG).</w:t>
      </w:r>
    </w:p>
    <w:p>
      <w:r>
        <w:rPr>
          <w:b/>
        </w:rPr>
        <w:t>E. 4.4</w:t>
      </w:r>
    </w:p>
    <w:p>
      <w:r>
        <w:t>Vorab ist festzuhalten, dass das Bundesverwaltungsgericht Kenntnis von der nach wie vor hohen Pendenzenzahl beim SEM und den von ihm erwähnten Umständen, welche die Einführung der neuen Asylgesetzesbestimmungen im März 2019 mit sich gebracht haben, hat. Das Gericht erachtet es nicht nur als nachvollziehbar, sondern als unvermeidbar, dass nicht alle (altrechtlichen) Verfahren innerhalb der gesetzlich vorgesehenen Behandlungsfristen von aArt. 37 Abs. 2 AsylG abgeschlossen werden können, sondern länger dauern, insbesondere, wenn sich noch Abklärungs- oder Instruktionsmassnahmen aufdrängen. Dennoch kann diesbezüglich nicht von einer gerechtfertigten Verfahrensverzögerung ausgegangen werden, zumal Personalmangel eine Verzögerung eben nicht rechtfertigt (vgl. BGE 138 II 513, E 6.4). Vorliegend ist festzustellen, dass das vorinstanzliche Verfahren teilweise nur schleppend voranging. Der Beschwerdeführer hat am 25. April 2016 um Asyl nachgesucht und am 2. Mai 2016 wurde er summarisch befragt. Nachdem die Vorinstanz mit Schreiben vom 24. Januar 2017 mitteilte, dass das Asylgesuch gestützt auf den Entscheid des Bundesverwaltungsgerichts D-5986/2016 vom 16. Dezember 2016 in der Schweiz durchgeführt werde, blieb das Verfahren, welches weder formell noch faktisch sistiert worden war, über längere Zeit unbearbeitet. Erst auf Ersuchen des Beschwerdeführers mit Schreiben vom 13. November 2017, wurde er schliesslich am 14. Dezember 2017 ausführlich befragt. Für ihn war folglich im Zeitraum vom 24. Januar 2017 bis am 14. Dezember 2017 nicht erkennbar, ob Abklärungen in seiner Sache gemacht wurden. Auch ob nach der Anhörung weitere Schritte unternommen wurden, ist nicht ersichtlich; den vorinstanzlichen Akten sind diesbezüglich keine Hinweise zu entnehmen. Bei diesem Ergebnis und in Anbetracht der gesundheitlichen Beeinträchtigung des Beschwerdeführers könnte für diesen Zeitraum von einer Verschleppung des Verfahrens und mithin von einer Rechtsverzögerung gesprochen werden. Gleichzeitig ist aber festzustellen, dass sich der Beschwerdeführer während diesen knapp 15 Monaten - vom 14. Dezember 2017 bis zum Schreiben der Vorinstanz vom 18. März 2019 - nicht nach dem Verfahrensstand erkundigt oder eine Rechtsverzögerungsbeschwerde eingereicht hat. Indessen wusste der Beschwerdeführer ab Erhalt des Schreibens vom 18. März 2019, aus welchem ersichtlich ist, dass die Vorinstanz das Dossier weiterbearbeitet und sich im Detail mit einzelnen Fragen auseinandersetzt, dass sein Gesuch behandelt wird und seine Vorbringen geprüft werden. Die Vorinstanz forderte ihn im diesbezüglichen Schreiben denn auch auf, einen aktuellen ärztlichen Bericht einzureichen. Dieser Aufforderung kam der Beschwerdeführer, erst nachdem er zwei Mal um eine Fristerstreckung ersuchte, mit Schreiben vom 14. Mai 2019 nach. Zudem reichte er mit Eingaben datierend vom 25. April 2019 (Posteingang: 12. Juni 2019) und 2. August 2019 unaufgefordert weitere Beweismittel ein. Somit wurde das Verfahren nicht zuletzt durch seine wiederholten ergänzenden Eingaben in die Länge gezogen. Im Übrigen erwies sich die Angelegenheit aufgrund der sich fortlaufend wieder ändernden Aktenlage bis im August 2019 - entgegen den Ausführungen des Beschwerdeführers - bisher gerade nicht als entscheidungsreif. Obwohl die Vorinstanz in ihren Antwortschreiben auf die Gesuche um baldige Verfahrenserledigung vom 11. Juli 2019 und 29. August 2019 inhaltlich weitgehend unverbindlich blieb (Verständnisbezeugung für das Anliegen, Begründung mit Pendenzenlast und erklärtes Bemühen um beschleunigte Erledigung, jedoch ausdrücklich ohne bestimmte Zeitraumangabe), gab sie damit nicht zu verstehen, dass sie nicht bereit wäre, das Asylgesuch zu behandeln. Schliesslich ist darauf hinzuweisen, dass der Beschwerdeführer in seinem Schreiben vom 18. Juni 2019 seinerseits bloss sehr allgemein darum gebeten hat "den Antrag bald zu bearbeiten" und auch mit seinen Eingaben datierend vom 14. Mai 2019, 25. April 2019 sowie 2. August 2019 nicht um die Angabe eines klaren Entscheidzeitpunkts ersuchte.</w:t>
      </w:r>
    </w:p>
    <w:p>
      <w:r>
        <w:rPr>
          <w:b/>
        </w:rPr>
        <w:t>E. 4.5</w:t>
      </w:r>
    </w:p>
    <w:p>
      <w:r>
        <w:t>Zusammenfassend ist dem Beschwerdeführer zwar zuzustimmen, dass das Asylverfahren nunmehr über dreieinhalb Jahre und damit schon eine längere Zeit dauert. In Anbetracht der konkreten Verfahrensgeschichte erscheint es bei einer Gesamtbetrachtung jedoch nicht angezeigt, vorliegend allein auf die Gesamtdauer des anhängigen Verfahrens abzustellen. Aufgrund der Aktenlage vermag der Beschwerdeführer nicht darzulegen, dass das SEM im Zeitpunkt der Erhebung der Rechtsverzögerungsbeschwerde am 26. September 2019 den Erlass eines Entscheids über das Asylgesuch des Beschwerdeführers vom 25. April 2016 unrechtmässig im Sinne von Art. 46a VwVG verzögert hätte. Eine Verletzung des Beschleunigungsgebots von Art. 29 Abs. 1 BV liegt nicht vor.</w:t>
      </w:r>
    </w:p>
    <w:p>
      <w:r>
        <w:rPr>
          <w:b/>
        </w:rPr>
        <w:t>E. 5</w:t>
      </w:r>
    </w:p>
    <w:p>
      <w:r>
        <w:t>Nach dem Gesagten erweist sich die Rüge der Rechtsverzögerung als unbegründet, weshalb die Beschwerde abzuweisen ist. Die vorinstanzlichen Akten gehen zur Fortführung des Asylverfahrens an das SEM zurück.</w:t>
      </w:r>
    </w:p>
    <w:p>
      <w:r>
        <w:rPr>
          <w:b/>
        </w:rPr>
        <w:t>E. 6</w:t>
      </w:r>
    </w:p>
    <w:p>
      <w:r>
        <w:t>Bei diesem Ausgang des Verfahrens wären die Verfahrenskosten grundsätzlich dem Beschwerdeführer aufzuerlegen (Art. 63 Abs. 1 VwVG). Da ihm indes mit Zwischenverfügung vom 8. Oktober 2019 die unentgeltliche Prozessführung im Sinne von Art. 65 Abs. 1 VwVG gewährt wurde, ist von einer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