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D-5054/2017 vom 24. April 2019</w:t>
      </w:r>
    </w:p>
    <w:p>
      <w:r>
        <w:t>Bundesverwaltungsgericht, 2019-04-24, FR</w:t>
      </w:r>
    </w:p>
    <w:p>
      <w:r>
        <w:rPr>
          <w:b/>
        </w:rPr>
        <w:t xml:space="preserve">Quelle: </w:t>
      </w:r>
      <w:r>
        <w:t>https://mcp.opencaselaw.ch/entscheid/bvger_D-5054_2017</w:t>
      </w:r>
    </w:p>
    <w:p>
      <w:r>
        <w:t>FR: TAF D-5054/2017 du 24 avril 2019</w:t>
      </w:r>
    </w:p>
    <w:p>
      <w:r>
        <w:t>IT: TAF D-5054/2017 del 24 aprile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Cette exception n'est pas réalisée en l'espèce.</w:t>
      </w:r>
    </w:p>
    <w:p>
      <w:r>
        <w:rPr>
          <w:b/>
        </w:rPr>
        <w:t>E. 1.2</w:t>
      </w:r>
    </w:p>
    <w:p>
      <w:r>
        <w:t>La présente procédure est soumise à l'ancien droit (cf. dispositions transitoires de la modification de la LAsi du 25 septembre 2015, al. 1).</w:t>
      </w:r>
    </w:p>
    <w:p>
      <w:r>
        <w:rPr>
          <w:b/>
        </w:rPr>
        <w:t>E. 1.3</w:t>
      </w:r>
    </w:p>
    <w:p>
      <w:r>
        <w:t>A._______ a qualité pour recourir (art. 48 al. 1 PA, applicable par renvoi de l'art. 37 LTAF). Présenté dans la forme (art. 52 al. 1 PA) et dans le délai (anc. art. 108 al. 1 LAsi) prescrits par la loi, le recours est recevable.</w:t>
      </w:r>
    </w:p>
    <w:p>
      <w:r>
        <w:rPr>
          <w:b/>
        </w:rPr>
        <w:t>E. 1.4</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1.5</w:t>
      </w:r>
    </w:p>
    <w:p>
      <w:r>
        <w:t>Le Tribunal constate les faits et applique le droit d'office, sans être lié par les motifs invoqués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 2015, A._______ a notamment exposé avoir accompli dix années de scolarité dans son pays. Il a également allégué avoir reçu deux convocations militaires en 2010 et en 2013. Il aurait fui l'Erythrée au cours du mois de (...) 2014 parce qu'il ne voulait pas effectuer le service militaire et qu'il aurait été emprisonné durant deux semaines, en (...) 2014, après avoir été suspecté d'avoir aidé des jeunes à quitter illégalement le pays.</w:t>
      </w:r>
    </w:p>
    <w:p>
      <w:r>
        <w:rPr>
          <w:b/>
        </w:rPr>
        <w:t>E. 3.2</w:t>
      </w:r>
    </w:p>
    <w:p>
      <w:r>
        <w:t>Entendu de manière plus approfondie sur ses motifs d'asile en date du (...) 2016, le prénommé a notamment expliqué avoir interrompu sa dixième année de scolarité, au mois de (...) 2009, pour s'occuper de ses troupeaux. Il aurait été convoqué au service militaire à deux reprises, en 2010 et en 2012, par le biais d'ordres de marche que ses parents auraient réceptionnés. En (...) 2014, soupçonné d'être un passeur, il aurait été emprisonné et torturé pendant deux semaines, après lesquelles il aurait été libéré grâce à l'intervention de son oncle qui se serait porté garant et aurait mis en gage 50'000 nakfas. Il aurait quitté son pays au mois de (...) 2014, suite aux rafles qui auraient eu lieu les deux mois précédents dans la région où il séjournait.</w:t>
      </w:r>
    </w:p>
    <w:p>
      <w:r>
        <w:rPr>
          <w:b/>
        </w:rPr>
        <w:t>E. 3.3</w:t>
      </w:r>
    </w:p>
    <w:p>
      <w:r>
        <w:t>Dans sa décision du 7 août 2017, le SEM a retenu que les allégations de A._______ ne répondaient pas aux conditions de vraisemblance de l'art. 7 LAsi, en raison de leur caractère incohérent, divergent et indigent. S'agissant du départ clandestin du prénommé, l'autorité intimée, s'appuyant sur l'arrêt de référence du Tribunal D-7898/2015 du 30 janvier 2017, a conclu qu'un tel départ ne saurait, à lui seul, justifier la reconnaissance de sa qualité de réfugié.</w:t>
      </w:r>
    </w:p>
    <w:p>
      <w:r>
        <w:rPr>
          <w:b/>
        </w:rPr>
        <w:t>E. 3.4</w:t>
      </w:r>
    </w:p>
    <w:p>
      <w:r>
        <w:t>Dans son recours du (...) 2017, l'intéressé a tout d'abord donné des explications quant aux invraisemblances relevées par le SEM, concluant que ses propos satisfaisaient aux exigences de l'art. 7 LAsi. Il a également insisté sur le caractère illégal de son départ d'Erythrée et sur les sanctions auxquelles il risquerait d'être exposé de ce fait ainsi qu'en raison de sa désertion, en cas de retour au pays. Enfin, il a fait état de la situation catastrophique au niveau des droits humains dans son pays.</w:t>
      </w:r>
    </w:p>
    <w:p>
      <w:r>
        <w:rPr>
          <w:b/>
        </w:rPr>
        <w:t>E. 4.1</w:t>
      </w:r>
    </w:p>
    <w:p>
      <w:r>
        <w:t>En l'occurrence, A._______ a soutenu être objectivement fondé à craindre une future persécution, en cas de retour en Erythrée, parce qu'il a refusé de servir au sein de l'armée, n'ayant pas donné suite aux deux convocations militaires reçues, ce qui lui vaudrait de graves sanctions lors de son retour dans son pays.</w:t>
      </w:r>
    </w:p>
    <w:p>
      <w:r>
        <w:rPr>
          <w:b/>
        </w:rPr>
        <w:t>E. 4.2</w:t>
      </w:r>
    </w:p>
    <w:p>
      <w:r>
        <w:t>S'il y a certes lieu d'admettre que les déclarations faites lors de la première audition auprès d'un CEP, effectuée en vertu de l'ancien 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dans ce sens Jurisprudence et Informations de la Commission suisse de recours en matière d'asile [JICRA] 2005 no 7, consid. 6.2.1, 1993 no 14, 1993 no 13 et 1993 no 12, toujours d'actualité ; cf. également arrêts du Tribunal E-2194/2015 du 11 septembre 2017, consid. 3.1 ; D-7550/2016 du 10 avril 2017, p. 6 ; D-1375/2008 du 6 mars 2008).</w:t>
      </w:r>
    </w:p>
    <w:p>
      <w:r>
        <w:rPr>
          <w:b/>
        </w:rPr>
        <w:t>E. 4.3</w:t>
      </w:r>
    </w:p>
    <w:p>
      <w:r>
        <w:t>Cela étant, c'est à bon droit que le SEM a retenu que les récits successifs du prénommé, présentés au cours de ses auditions, comportaient d'importantes divergences et incohérences, portant de surcroît sur des éléments essentiels de ses motifs d'asile. En effet, les propos de l'intéressé relatifs aux convocations au service militaire qu'il aurait reçues, soit l'élément central à l'appui de sa demande d'asile, diffèrent d'une audition à l'autre. Ainsi, A._______ a exposé, lors de l'audition sommaire, avoir reçu deux convocations au service militaire, la première en 2010 et l'autre en 2013 (cf. procès-verbal de l'audition du [...] 2015, pièce A5/11, Q no 1.17.04 p. 4). À l'occasion de l'audition sur ses motifs d'asile, il a en revanche indiqué que la seconde convocation était parvenue chez ses parents en 2012 (cf. procès-verbal de l'audition du [...] 2016, pièce A16/19, Q no 87 p. 8). Les explications avancées par le recourant à ce sujet, tant lors de l'audition sur les motifs (« j'ai dû faire une erreur » ou « j'ai dû être confus » [cf. pièce A16/19, Q no 161 ss p. 14 s.]) que dans son recours, à savoir qu'il confirmait « en tous points les propos tenus lors de l'audition fédérale » (cf. recours du [...] 2017, p. 2) ne sauraient convaincre le Tribunal. En outre, s'il a allégué, pendant sa première audition, que les autorités étaient venues le chercher au domicile familial après la réception desdites convocations, le prénommé n'a nullement mentionné cet élément lors de sa seconde audition (cf. pièce A5/11, Q no 1.17.04 p. 4). Au cours de celle-ci, il a, au contraire, déclaré que ses parents n'avaient « subi aucune conséquence ni aucun problème », alors même qu'il n'aurait pas donné suite aux convocations militaires, ce qui n'est pour le moins pas crédible (cf. pièce A16/49, Q no 98 p. 9). De plus, même s'il a certes expliqué ne jamais avoir eu ces documents militaires entre ses mains, il ne s'est pas intéressé davantage à leur contenu et en a donné une description très générale et imprécise, ce qui tend d'autant plus à infirmer le fait qu'ils auraient réellement été envoyés à son attention (cf. pièce A16/49, Q no 81 ss p. 8). Au demeurant, les déclarations du recourant, s'agissant de ces ordres de marche qui lui auraient été adressés avant son départ, se limitent à de simples affirmations, qu'aucun élément concret ni moyen de preuve ne viennent étayer. En outre, il n'est pas crédible que A._______ ait été arrêté, incarcéré, torturé puis libéré de la manière décrite lors des auditions. En effet, les propos du prénommé sur cet autre motif central de sa demande d'asile présentent des contradictions et d'importantes incohérences. Ainsi, au début de son audition sommaire, celui-ci a d'abord expliqué ne jamais avoir été emprisonné ni arrêté par les autorités de son pays, avant d'alléguer avoir été détenu durant deux semaines du mois de (...) 2014, à la fin de la même audition (cf. pièce A5/11, Q no 1.17.04 p. 4 et no 7.01 p. 7). Les explications fournies au cours des différentes auditions, selon lesquelles il n'aurait pas été interrogé dans un premier temps sur un éventuel emprisonnement, ne sauraient, sur ce point non plus, convaincre le Tribunal (cf. pièce A5/11, Q no 7.02 p. 7 ; pièce A16/19, Q no 154 p. 13 s.). Par ailleurs, il sied de relever que les propos du recourant relatifs à son incarcération manquent de substance, ce qui laisse à penser qu'il n'a pas vécu les événements allégués. Ainsi, c'est à bon droit que le Secrétariat d'Etat a retenu que les déclarations de A._______ sur ses conditions de détention et son quotidien en prison étaient peu circonstanciées et dépourvues de détails marquants caractéristiques d'un vécu réel (cf. pièce A16/19, Q no 101 ss p. 10 s.). Cela étant, le récit de l'intéressé, en relation avec les motifs principaux de sa demande d'asile, ne concordant pas entre les deux auditions et étant, de plus, incohérent, confus et indigent, le Tribunal ne peut, à l'instar du SEM, en admettre la vraisemblance. Partant, il ne saurait être admis que le recourant était dans le collimateur des autorités au moment de son départ du pays.</w:t>
      </w:r>
    </w:p>
    <w:p>
      <w:r>
        <w:rPr>
          <w:b/>
        </w:rPr>
        <w:t>E. 4.4</w:t>
      </w:r>
    </w:p>
    <w:p>
      <w:r>
        <w:t>Par ailleurs, la seule éventualité d'être appelé à effectuer le service militaire national ensuite d'un retour en Erythrée ne constitue pas en tant que telle une persécution déterminante en matière d'asile (cf. arrêt du Tribunal D-7898/2015 du 30 janvier 2017 [publié comme arrêt de référence], consid. 5.1).</w:t>
      </w:r>
    </w:p>
    <w:p>
      <w:r>
        <w:rPr>
          <w:b/>
        </w:rPr>
        <w:t>E. 4.5</w:t>
      </w:r>
    </w:p>
    <w:p>
      <w:r>
        <w:t>Partant, c'est à bon droit que le SEM a retenu que les propos de l'intéressé inhérents aux problèmes rencontrés avec les autorités antérieurement à son départ d'Erythrée ne satisfaisaient pas aux conditions de vraisemblance requises pour l'octroi de l'asile.</w:t>
      </w:r>
    </w:p>
    <w:p>
      <w:r>
        <w:rPr>
          <w:b/>
        </w:rPr>
        <w:t>E. 5.1</w:t>
      </w:r>
    </w:p>
    <w:p>
      <w:r>
        <w:t>Se pose ensuite la question de savoir si le recourant peut se voir reconnaître la qualité de réfugié, à l'exclusion de l'asile, pour des motifs subjectifs survenus après la fuite, en raison de son départ illégal du pays (Republikflucht).</w:t>
      </w:r>
    </w:p>
    <w:p>
      <w:r>
        <w:rPr>
          <w:b/>
        </w:rPr>
        <w:t>E. 5.2</w:t>
      </w:r>
    </w:p>
    <w:p>
      <w:r>
        <w:t>Le Tribunal a considéré,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5.3</w:t>
      </w:r>
    </w:p>
    <w:p>
      <w:r>
        <w:t>En l'espèce, indépendamment de la vraisemblance de la sortie illégale du pays du recourant, il y a lieu de relever que des facteurs supplémentaires au sens de la jurisprudence précitée font défaut. En effet, tel que relevé précédemment (cf. supra, consid. 4), A._______ n'a réussi à rendre crédible ni son insoumission ni sa désertion du service militaire ni sa détention, de sorte qu'il ne saurait être retenu qu'il a un profil particulier pouvant intéresser les autorités de son pays à son retour. En outre, il n'a pas allégué avoir exercé des activités politiques d'opposition ni avoir rencontré d'autres problèmes avec les autorités érythréennes.</w:t>
      </w:r>
    </w:p>
    <w:p>
      <w:r>
        <w:rPr>
          <w:b/>
        </w:rPr>
        <w:t>E. 5.4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(art. 54 et 3 LAsi).</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ou 68 de la loi du 16 décembre 2005 sur les étrangers et l'intégration (LEI, RS 142.20), voire d'une décision exécutoire d'expulsion pénale au sens de l'art. 66a ou 66abis du code pénal du 21 décembre 1937 (CP, RS 311.0) ou 49a ou 49abis du code pénal militaire du 13 juin 1927 (CPM, RS 321.0).</w:t>
      </w:r>
    </w:p>
    <w:p>
      <w:r>
        <w:rPr>
          <w:b/>
        </w:rPr>
        <w:t>E. 7.2</w:t>
      </w:r>
    </w:p>
    <w:p>
      <w:r>
        <w:t>Aucune exception à la règle générale du renvoi n'étant en l'occurrence réalisée, le Tribunal est tenu, de par la loi, de confirmer cette mesure.</w:t>
      </w:r>
    </w:p>
    <w:p>
      <w:r>
        <w:rPr>
          <w:b/>
        </w:rPr>
        <w:t>E. 8.1</w:t>
      </w:r>
    </w:p>
    <w:p>
      <w:r>
        <w:t>S'agissant des conditions inhérentes à l'exécution du renvoi, force est de constater que, le 1er janvier 2019, l'ancienne LEtr a été révisée et, dans ce contexte, renommée loi fédérale sur les étrangers et l'intégration (LEI). Cette nouvelle loi ne contient toutefois pas de dispositions transitoires, celles prévues par l'art. 126 LEI se référant à l'entrée en vigueur de la LEtr et, par voie de conséquence, ne s'appliquant pas dans le cadre de la présente révision législative. Selon les règles générales régissant la détermination du droit applicable, en l'absence de disposition transitoire (cf.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(cf.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8.2</w:t>
      </w:r>
    </w:p>
    <w:p>
      <w:r>
        <w:t>L'exécution du renvoi est ordonnée si elle est licite, raisonnablement exigible et possible. Si l'une de ces conditions n'est pas réalisée, l'admission provisoire doit être prononcée.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en l'espèce, au principe de non-refoulement de l'art. 5 LAsi. En effet, comme exposé plus haut, le recourant n'a pas rendu vraisemblable qu'en cas de retour dans son pays d'origine, il serait exposé à de sérieux préjudices au sens de l'art. 3 al. 1 LAsi.</w:t>
      </w:r>
    </w:p>
    <w:p>
      <w:r>
        <w:rPr>
          <w:b/>
        </w:rPr>
        <w:t>E. 9.3</w:t>
      </w:r>
    </w:p>
    <w:p>
      <w:r>
        <w:t>En ce qui concerne les autres engagements de la Suisse relevant du droit international, il sied d'examiner particulièrement si l'art. 3 CEDH, qui interdit la torture, les peines ou traitements inhumains, et l'art. 4 CEDH, qui interdit l'esclavage et le travail forcé, trouvent application dans le présent cas d'espèce.</w:t>
      </w:r>
    </w:p>
    <w:p>
      <w:r>
        <w:rPr>
          <w:b/>
        </w:rPr>
        <w:t>E. 9.4</w:t>
      </w:r>
    </w:p>
    <w:p>
      <w:r>
        <w:t>Dans son arrêt de principe ATAF 2018 VI/4 du 10 juillet 2018, le Tribunal s'est penché sur la question de la licéité de l'exécution du renvoi en Erythrée, en cas de retour volontaire, dans le cas où existe un risque d'incorporation dans le service national militaire ou civil. Pour ce faire, il a tenu compte des objectifs du service, du système de recrutement, de la durée des obligations, du cercle des personnes intéressées et des conditions qui caractérisent ce service (cf. arrêt précité, consid. 5.1).</w:t>
      </w:r>
    </w:p>
    <w:p>
      <w:r>
        <w:rPr>
          <w:b/>
        </w:rPr>
        <w:t>E. 9.5</w:t>
      </w:r>
    </w:p>
    <w:p>
      <w:r>
        <w:t>Le Tribunal a notamment constaté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(cf.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(cf.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distribuées (cf. arrêt précité, consid. 5.2.2).</w:t>
      </w:r>
    </w:p>
    <w:p>
      <w:r>
        <w:rPr>
          <w:b/>
        </w:rPr>
        <w:t>E. 9.6</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(cf. arrêt précité, consid. 6.1.4). L'existence d'un danger sérieux, du fait de l'accomplissement du service national, d'être exposé à une violation flagrante de l'art. 4 ch. 2 CEDH (interdiction du travail forcé ou obligatoire) ne peut ainsi être retenue (cf. arrêt précité, consid. 6.1.5) ; il en va de même du risque d'être soumis à un traitement inhumain ou dégradant au sens de l'art. 3 CEDH (cf. arrêt précité, consid. 6.1.6).</w:t>
      </w:r>
    </w:p>
    <w:p>
      <w:r>
        <w:rPr>
          <w:b/>
        </w:rPr>
        <w:t>E. 9.7</w:t>
      </w:r>
    </w:p>
    <w:p>
      <w:r>
        <w:t>En conclusion, le risque d'être convoqué par l'autorité militaire et d'être tenu d'accomplir le service national n'est pas en soi de nature à rendre illicite l'exécution du renvoi en Erythrée, en cas de retour volontaire, c'est-à-dire en l'absence d'un renvoi accompagné de mesures de contrainte (cf. arrêt précité, consid. 6.1.7). Le Tribunal constate en l'espèce que A._______, pour les raisons exposées plus haut (cf. supra, consid. 4), n'a pas établi la forte probabilité d'un risque de traitement contraire au droit international.</w:t>
      </w:r>
    </w:p>
    <w:p>
      <w:r>
        <w:rPr>
          <w:b/>
        </w:rPr>
        <w:t>E. 9.8</w:t>
      </w:r>
    </w:p>
    <w:p>
      <w:r>
        <w:t>Partant, l'exécution du renvoi du recourant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10.2</w:t>
      </w:r>
    </w:p>
    <w:p>
      <w:r>
        <w:t>Dans son arrêt D-2311/2016 du 17 août 2017 publié comme arrêt de référence, le Tribunal a procédé à une analyse de la situation actuelle en Erythrée et est parvenu à la conclusion que ce pays ne connaît pas une situation de guerre, de guerre civile ou de violence généralisée qui permettrait d'emblée - et indépendamment des circonstances du cas d'espèce - de présumer l'existence d'une mise en danger concrète au sens de l'art. 83 al. 4 LEI (cf. arrêt précité, consid. 17). La situation économique et les conditions de vie en Erythrée sont certes difficiles. En particulier, ce pays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De plus, la guerre est terminée depuis plusieurs années et le pays ne connaît aucun conflit religieux ou ethnique sérieux.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justifiaient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 (cf. arrêt précité, not. consid. 17.2).</w:t>
      </w:r>
    </w:p>
    <w:p>
      <w:r>
        <w:rPr>
          <w:b/>
        </w:rPr>
        <w:t>E. 10.3</w:t>
      </w:r>
    </w:p>
    <w:p>
      <w:r>
        <w:t>En l'occurrence, il ne ressort du dossier aucun élément dont on pourrait inférer que l'exécution du renvoi impliquerait une mise en danger concrète du recourant pour des motifs qui lui sont propres. En effet, A._______ est un homme jeune et sans charge de famille, lequel n'a par ailleurs pas allégué de problème de santé particulier. De plus, il a été scolarisé dans son pays jusqu'à la dixième année et a ensuite exercé l'activité de berger jusqu'à son départ (cf. pièce A5/11, Q no 1.17.04 s. p. 4 ; pièce A16/19, Q no 60 ss p. 6 s.). En outre, ses proches, en particulier ses parents, avec qui il vivait jusqu'en 2009, sa femme et leur fils ainsi que ses trois frères et ses trois soeurs résident en Erythrée (cf. pièce A6/11, Q no 3.01 p. 5 ; pièce A16/19, Q no 17 p. 3). A cet égard, il y a lieu de constater que les parents du recourant subsistent grâce à l'agriculture et à l'élevage et que sa femme travaille dans les champs de ses parents (cf. pièce A16/19, Q no 36 p. 5 et no 52 p. 6).</w:t>
      </w:r>
    </w:p>
    <w:p>
      <w:r>
        <w:rPr>
          <w:b/>
        </w:rPr>
        <w:t>E. 10.4</w:t>
      </w:r>
    </w:p>
    <w:p>
      <w:r>
        <w:t>Enfin, il y a lieu de relever que, dans l'arrêt de principe ATAF 2018 VI/4 cité ci-avant, le Tribunal a considéré, mutatis mutandis, que l'obligation d'accomplir le service national ne constituait pas non plus un motif d'inexigibilité de l'exécution du renvoi (cf. arrêt précité, consid. 6.2).</w:t>
      </w:r>
    </w:p>
    <w:p>
      <w:r>
        <w:rPr>
          <w:b/>
        </w:rPr>
        <w:t>E. 10.5</w:t>
      </w:r>
    </w:p>
    <w:p>
      <w:r>
        <w:t>Pour ces motifs, l'exécution du renvoi de A._______ dans son pays d'origine doit être considérée comme raisonnablement exigible.</w:t>
      </w:r>
    </w:p>
    <w:p>
      <w:r>
        <w:rPr>
          <w:b/>
        </w:rPr>
        <w:t>E. 11</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partielle présentée par l'intéressé à l'appui du recours ayant été admise par décision incidente du (...) 2017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