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D-5000/2017 vom 19. November 2018</w:t>
      </w:r>
    </w:p>
    <w:p>
      <w:r>
        <w:t>Bundesverwaltungsgericht, 2018-11-19, FR</w:t>
      </w:r>
    </w:p>
    <w:p>
      <w:r>
        <w:rPr>
          <w:b/>
        </w:rPr>
        <w:t xml:space="preserve">Quelle: </w:t>
      </w:r>
      <w:r>
        <w:t>https://mcp.opencaselaw.ch/entscheid/bvger_D-5000_2017</w:t>
      </w:r>
    </w:p>
    <w:p>
      <w:r>
        <w:t>FR: TAF D-5000/2017 du 19 novembre 2018</w:t>
      </w:r>
    </w:p>
    <w:p>
      <w:r>
        <w:t>IT: TAF D-5000/2017 del 19 novembre 2018</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Cette exception n'est pas réalisée en l'espèce.</w:t>
      </w:r>
    </w:p>
    <w:p>
      <w:r>
        <w:rPr>
          <w:b/>
        </w:rPr>
        <w:t>E. 1.2</w:t>
      </w:r>
    </w:p>
    <w:p>
      <w:r>
        <w:t>A._______ a qualité pour recourir (cf. art. 48 al. 1 PA, applicable par renvoi de l'art. 37 LTAF). Présenté dans la forme (cf. art. 52 al. 1 PA) et dans le délai (cf. art. 108 al. 1 LAsi) prescrits par la loi, le recours est recevable.</w:t>
      </w:r>
    </w:p>
    <w:p>
      <w:r>
        <w:rPr>
          <w:b/>
        </w:rPr>
        <w:t>E. 1.3</w:t>
      </w:r>
    </w:p>
    <w:p>
      <w:r>
        <w:t>Conformément à l'art. 106 al. 1 LAsi, le requérant peut invoquer, dans le cadre d'un recours contre une décision en matière d'asile, la violation du droit fédéral, notamment l'abus ou l'excès dans l'exercice du pouvoir d'appréciation (let. a), ainsi que l'établissement inexact ou incomplet de l'état de fait pertinent (let. b), à l'exclusion du grief d'inopportunité (cf. ATAF 2014/26 consid. 5.6).</w:t>
      </w:r>
    </w:p>
    <w:p>
      <w:r>
        <w:rPr>
          <w:b/>
        </w:rPr>
        <w:t>E. 1.4</w:t>
      </w:r>
    </w:p>
    <w:p>
      <w:r>
        <w:t>Le Tribunal constate les faits et applique le droit d'office, sans être lié par les motifs invoqués (cf. art. 106 al. 1 LAsi et art. 62 al. 4 PA, par renvoi de l'art. 6 LAsi et de l'art. 37 LTAF) ni par l'argumentation juridique développée dans la décision entreprise (cf. ATAF 2014/24 consid. 2.2 ; 2009/57 consid. 1.2). Il peut ainsi admettre un recours pour d'autres motifs que ceux invoqués devant lui ou le rejeter en adoptant une argumentation différente de celle de l'autorité intimée (cf. ATAF 2007/41 consid. 2).</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Lors de son audition sommaire du (...) 2015, A._______ a notamment exposé avoir interrompu sa neuvième année de scolarité en 2014, pour des motifs économiques et pour venir en aide à sa famille. Il aurait quitté l'Erythrée au cours du mois (...) 2014, sans jamais avoir été contacté ni convoqué par les autorités militaires, par crainte d'être arrêté lors d'une rafle et en vue d'avoir une vie meilleure.</w:t>
      </w:r>
    </w:p>
    <w:p>
      <w:r>
        <w:rPr>
          <w:b/>
        </w:rPr>
        <w:t>E. 3.2</w:t>
      </w:r>
    </w:p>
    <w:p>
      <w:r>
        <w:t>Entendu de manière plus approfondie sur ses motifs d'asile en date du (...) 2017, le prénommé a notamment expliqué avoir arrêté sa scolarité au cours de la neuvième année en 2014. Deux semaines plus tard, des soldats seraient venus au domicile familial pour l'enrôler de force au sein de l'armée. Ils seraient repassés après trois à quatre semaines, pour un total de cinq à six visites domiciliaires. L'intéressé a également déclaré avoir reçu deux convocations militaires, la première étant parvenue deux semaines après qu'il a arrêté l'école. En raison de ses problèmes avec les autorités militaires, il serait parti se cacher dans la brousse, avant de fuir son pays en (...) 2014.</w:t>
      </w:r>
    </w:p>
    <w:p>
      <w:r>
        <w:rPr>
          <w:b/>
        </w:rPr>
        <w:t>E. 3.3</w:t>
      </w:r>
    </w:p>
    <w:p>
      <w:r>
        <w:t>Dans sa décision du 20 avril 2016, le SEM a retenu que les allégations du recourant relatives en particulier aux convocations militaires dont il aurait fait l'objet ne répondaient pas aux conditions de vraisemblance de l'art. 7 LAsi, en raison de leur caractère contradictoire, divergent et indigent. S'agissant de son départ clandestin, le SEM, s'appuyant sur l'arrêt de référence du Tribunal D-7898/2015 du 30 janvier 2017, a conclu qu'un tel départ ne saurait, à lui seul, justifier la reconnaissance de sa qualité de réfugié.</w:t>
      </w:r>
    </w:p>
    <w:p>
      <w:r>
        <w:rPr>
          <w:b/>
        </w:rPr>
        <w:t>E. 3.4</w:t>
      </w:r>
    </w:p>
    <w:p>
      <w:r>
        <w:t>Dans son recours du (...) 2016, l'intéressé a tout d'abord donné des explications quant aux éléments d'invraisemblance relevés par le SEM, concluant que ses propos satisfaisaient aux exigences de l'art. 7 LAsi. Il a également insisté sur le caractère illégal de son départ d'Erythrée et sur les sanctions qu'il risquerait de ce fait en cas de retour au pays. Enfin, il a fait valoir que les conditions catastrophiques inhérentes au service militaire ou au service national dans son pays rendraient l'exécution de son renvoi contraire aux articles 3 et 4 CEDH.</w:t>
      </w:r>
    </w:p>
    <w:p>
      <w:r>
        <w:rPr>
          <w:b/>
        </w:rPr>
        <w:t>E. 4.1</w:t>
      </w:r>
    </w:p>
    <w:p>
      <w:r>
        <w:t>En l'occurrence, A._______ a soutenu être objectivement fondé à craindre une future persécution, en cas de retour en Erythrée, parce qu'il a refusé de servir au sein de l'armée, n'ayant pas donné suite aux deux convocations militaires reçues ni aux injonctions données par les soldats à l'occasion de visites domiciliaires, ce qui lui vaudrait de graves sanctions lors de son retour dans son pays.</w:t>
      </w:r>
    </w:p>
    <w:p>
      <w:r>
        <w:rPr>
          <w:b/>
        </w:rPr>
        <w:t>E. 4.2</w:t>
      </w:r>
    </w:p>
    <w:p>
      <w:r>
        <w:t>S'il y a certes lieu d'admettre que les déclarations faites lors de la première audition auprès d'un CEP, effectuée en vertu de l'art. 26 al. 2 LAsi, n'ont qu'une valeur probatoire restreinte, compte tenu du caractère sommaire de ladite audition, et que l'on ne saurait, à cette occasion déjà, exiger du requérant de faire état de tous ses motifs d'asile, on est par contre en droit d'attendre de lui une présentation concordante des faits portant sur des points essentiels de ses motifs d'asile par rapport aux déclarations faites ultérieurement, lors de l'audition sur les motifs d'asile (cf. dans ce sens Jurisprudence et Informations de la Commission suisse de recours en matière d'asile [JICRA] 2005 no 7, consid. 6.2.1, 1993 n° 14, 1993 n° 13 et 1993 n° 12, toujours d'actualité ; également arrêts du Tribunal E-2194/2015 du 11 septembre 2017, consid. 3.1 ; D-7550/2016 du 10 avril 2017, p. 6 ; D-1375/2008 du 6 mars 2008).</w:t>
      </w:r>
    </w:p>
    <w:p>
      <w:r>
        <w:rPr>
          <w:b/>
        </w:rPr>
        <w:t>E. 4.3</w:t>
      </w:r>
    </w:p>
    <w:p>
      <w:r>
        <w:t>En l'espèce, c'est à bon droit que le SEM a retenu que les récits successifs du prénommé manquaient de substance et présentaient d'importantes divergences, portant de surcroît sur des éléments essentiels de ses motifs d'asile. En effet, les propos de l'intéressé relatifs aux convocations au service militaire qu'il aurait reçues, soit l'élément central à l'appui de sa demande d'asile, diffèrent d'une audition à l'autre. Ainsi, bien qu'il n'ait été interrogé que très brièvement sur ses motifs d'asile à l'occasion de l'audition sommaire, A._______ y a déclaré n'avoir jamais eu contact avec les autorités militaires de son pays ni reçu de convocation de la part de l'armée (cf. procès-verbal de l'audition du [...] 2015, pièce A6/11, Q no 1.17.05 p. 4). Lorsqu'il a été invité à exposer en détail ses motifs d'asile lors de sa seconde audition, il n'a pas non plus spontanément allégué avoir reçu une telle convocation (cf. procès-verbal de l'audition du [...] 2017, pièce A17/14, Q no 52 s. p. 6). Ce n'est qu'au moment où l'auditeur du SEM lui a explicitement demandé s'il avait été convoqué au service militaire qu'il a fait état de deux convocations à l'armée (cf. pièce A17/14, Q no 69 ss p. 8). Les explications avancées par le recourant à ce sujet, tant lors de l'audition sur les motifs que dans son recours, selon lesquelles il « n'étai[t] pas bien » (cf. pièce A17/14, Q no 117 p. 12) ou qu'il aurait été prié d'être bref (cf. recours du [...] 2017, p. 2 s.), ne sauraient convaincre le Tribunal. En effet, ces ordres de marche constituent un motif essentiel de sa demande d'asile, de sorte qu'il aurait dû les mentionner, s'il les avait réellement reçus, déjà lors de sa première audition - et ce même s'il n'a été questionné que de façon brève sur ses motifs d'asile - ou, à tout le moins, qu'il ne nie pas en avoir réceptionnés. En outre, ses déclarations sur le contenu de ces documents et le contexte dans lequel ils lui seraient parvenus sont demeurées très confuses. A cet égard, le recourant a d'abord expliqué que des soldats étaient venus, pour la première fois, au domicile familial deux semaines après qu'il a interrompu sa scolarité, sans qu'aucune convocation militaire ne lui soit parvenue au préalable (cf. pièce A17/14, Q no 54 p. 6 et no 69 p. 8). Il a ensuite exposé avoir reçu une première convocation deux semaines après avoir arrêté l'école et que ce n'est qu'une à deux semaines plus tard que des soldats étaient venus à sa recherche pour la première fois (cf. pièce A17/14, Q no 72 et no 77 p. 8). Quant au contenu de cet ordre de marche qu'il aurait vu et lu, il n'a pas été en mesure d'indiquer la date ni l'endroit où il aurait été convoqué (cf. pièce A17/14, Q no 76 p. 8). Au demeurant, les déclarations du recourant, s'agissant de ces ordres de marche qui lui auraient été adressés avant son départ, se limitent à de simples affirmations, qu'aucun élément concret ni moyen de preuve ne viennent étayer. Dans ces conditions, le récit de l'intéressé, en relation avec le motif principal de sa demande d'asile, ne concordant pas entre les deux auditions et étant, de plus, confus, le Tribunal ne peut, à l'instar du SEM, en admettre la vraisemblance. Partant, il ne saurait être admis que le recourant fut dans le collimateur des autorités au moment de son départ du pays.</w:t>
      </w:r>
    </w:p>
    <w:p>
      <w:r>
        <w:rPr>
          <w:b/>
        </w:rPr>
        <w:t>E. 4.4</w:t>
      </w:r>
    </w:p>
    <w:p>
      <w:r>
        <w:t>Par ailleurs, la seule éventualité d'être appelé à effectuer le service militaire national ensuite d'un retour en Erythrée ne constitue pas en tant que telle une persécution déterminante en matière d'asile (cf. arrêt du Tribunal D-7898/2015 du 30 janvier 2017 [publié comme arrêt de référence], consid. 5.1).</w:t>
      </w:r>
    </w:p>
    <w:p>
      <w:r>
        <w:rPr>
          <w:b/>
        </w:rPr>
        <w:t>E. 4.5</w:t>
      </w:r>
    </w:p>
    <w:p>
      <w:r>
        <w:t>Partant, c'est à bon droit que le SEM a retenu que les propos de l'intéressé inhérents aux problèmes rencontrés avec les autorités antérieurement à son départ d'Erythrée ne satisfaisaient pas aux conditions de vraisemblance requises pour la reconnaissance de la qualité de réfugié et l'octroi de l'asile.</w:t>
      </w:r>
    </w:p>
    <w:p>
      <w:r>
        <w:rPr>
          <w:b/>
        </w:rPr>
        <w:t>E. 5.1</w:t>
      </w:r>
    </w:p>
    <w:p>
      <w:r>
        <w:t>Se pose ensuite la question de savoir si le recourant peut se voir reconnaître la qualité de réfugié, à l'exclusion de l'asile, pour des motifs subjectifs survenus après la fuite, en raison de son départ illégal du pays (Republikflucht).</w:t>
      </w:r>
    </w:p>
    <w:p>
      <w:r>
        <w:rPr>
          <w:b/>
        </w:rPr>
        <w:t>E. 5.2</w:t>
      </w:r>
    </w:p>
    <w:p>
      <w:r>
        <w:t>Le Tribunal a considéré, dans l'arrêt de référence D-7898/2015 susmentionné, qu'une sortie clandestine d'Erythrée ne suffisait pas, à elle seule, à justifier la reconnaissance de la qualité de réfugié (cf. arrêt précité, consid. 5). A cet égard, un risque majeur de sanction en cas de retour ne peut être admis qu'en présence de facteurs supplémentaires à la sortie illégale qui font apparaître le requérant d'asile comme une personne indésirable aux yeux des autorités érythréennes (cf. arrêt précité, consid. 5.2).</w:t>
      </w:r>
    </w:p>
    <w:p>
      <w:r>
        <w:rPr>
          <w:b/>
        </w:rPr>
        <w:t>E. 5.3</w:t>
      </w:r>
    </w:p>
    <w:p>
      <w:r>
        <w:t>En l'espèce, indépendamment de la vraisemblance de la sortie illégale du pays du recourant, il y a lieu de relever que des facteurs supplémentaires au sens de la jurisprudence précitée font défaut. En effet, tel que relevé précédemment (cf. supra, consid. 4), A._______ n'a pas réussi à rendre crédible sa désertion du service militaire, de sorte qu'il ne saurait être retenu qu'il ait un profil particulier pouvant intéresser les autorités de son pays à son retour. En outre, il n'a pas allégué avoir exercé des activités politiques d'opposition ni avoir rencontré d'autres problèmes avec les autorités érythréennes.</w:t>
      </w:r>
    </w:p>
    <w:p>
      <w:r>
        <w:rPr>
          <w:b/>
        </w:rPr>
        <w:t>E. 5.4</w:t>
      </w:r>
    </w:p>
    <w:p>
      <w:r>
        <w:t>Ainsi, même en admettant que l'intéressé ait effectivement quitté illégalement l'Erythrée, ce fait n'est pas à lui seul suffisant pour justifier la reconnaissance de la qualité de réfugié, à l'exclusion de l'asile, pour des motifs subjectifs postérieurs à la fuite (cf. art. 54 et 3 LAsi).</w:t>
      </w:r>
    </w:p>
    <w:p>
      <w:r>
        <w:rPr>
          <w:b/>
        </w:rPr>
        <w:t>E. 6</w:t>
      </w:r>
    </w:p>
    <w:p>
      <w:r>
        <w:t>Au vu de ce qui précède, le recours doit être rejeté sous l'angle tant de la reconnaissance de la qualité de réfugié que de l'octroi de l'asile.</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7.2</w:t>
      </w:r>
    </w:p>
    <w:p>
      <w:r>
        <w:t>Aucune exception à la règle générale du renvoi n'étant en l'occurrence réalisée, le Tribunal est tenu, de par la loi, de confirmer cette mesure.</w:t>
      </w:r>
    </w:p>
    <w:p>
      <w:r>
        <w:rPr>
          <w:b/>
        </w:rPr>
        <w:t>E. 8</w:t>
      </w:r>
    </w:p>
    <w:p>
      <w:r>
        <w:t>L'exécution du renvoi est ordonnée si elle est licite, raisonnablement exigible et possible. Si ces conditions ne sont pas réunies, l'admission provisoire doit être prononcée. Celle-ci est réglée par l'art. 83 LEtr (RS 142.20).</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9.2</w:t>
      </w:r>
    </w:p>
    <w:p>
      <w:r>
        <w:t>L'exécution du renvoi ne contrevient pas, en l'espèce, au principe de non-refoulement de l'art. 5 LAsi. En effet, comme exposé plus haut, le recourant n'a pas rendu vraisemblable qu'en cas de retour dans son pays d'origine, elle serait exposée à de sérieux préjudices au sens de l'art. 3 al. 1 LAsi.</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2008/34 consid. 10 et réf. cit.).</w:t>
      </w:r>
    </w:p>
    <w:p>
      <w:r>
        <w:rPr>
          <w:b/>
        </w:rPr>
        <w:t>E. 9.4</w:t>
      </w:r>
    </w:p>
    <w:p>
      <w:r>
        <w:t>En l'espèce, conjointement à la question de savoir si le recourant risque d'être soumis, en cas de retour dans son pays d'origine, à un traitement prohibé par l'art. 3 CEDH et, par conséquent, si l'exécution du renvoi en Erythrée est licite, il convient de déterminer si celui-ci doit, en cas de retour, s'attendre à être recruté pour le service national érythréen. Le Tribunal a examiné cette éventualité dans son arrêt D-2311/2016 du 17 août 2017, publié comme arrêt de référence.</w:t>
      </w:r>
    </w:p>
    <w:p>
      <w:r>
        <w:rPr>
          <w:b/>
        </w:rPr>
        <w:t>E. 9.5</w:t>
      </w:r>
    </w:p>
    <w:p>
      <w:r>
        <w:t>Selon cette jurisprudence, il convient de distinguer trois catégories principales de personnes concernées. S'agissant d'un requérant d'asile qui n'a pas encore effectué de service national, ceci sans en avoir été libéré - en particulier un requérant qui a quitté l'Erythrée avant l'accomplissement de sa 18e année -, celui-ci doit, en principe, s'attendre à être recruté lors de son retour au pays (cf. arrêt précité, consid. 13.2). Dans le cas d'un requérant d'asile qui a quitté l'Erythrée après avoir accompli ses obligations militaires, il y a lieu d'admettre qu'il a été régulièrement libéré du service national et qu'il n'a pas à craindre, en cas de retour au pays, de nouvelle incorporation dans l'armée ni de condamnation en raison d'un refus de servir. Tel est en particulier le cas des femmes mariées ou encore des personnes qui ont quitté l'Erythrée à l'âge de 25 ans ou plus, alors qu'elles avaient déjà effectué leur service national (cf. arrêt précité, consid. 12.5 et 13.3). Enfin, il convient de déterminer s'il existe, dans le cas particulier, d'autres motifs permettant d'exclure que le requérant puisse, en cas de retour en Erythrée, être contraint d'effectuer son service national (cf. arrêt précité, consid. 13.4). Dans certains cas, une personne peut en effet avoir été libérée de son obligation de servir. Il est toutefois nécessaire que des éléments concrets au dossier permettent de le retenir. Tel est en principe le cas d'un ressortissant érythréen qui séjourne depuis plus de trois ans à l'étranger. Il y a en effet lieu d'admettre que la personne concernée a alors régularisé sa situation auprès des autorités érythréennes et dispose ainsi du statut de membre de la diaspora, pour lequel il est nécessaire de s'acquitter d'un impôt de 2% et de signer une lettre de repentir. Il convient de retenir qu'une personne ayant obtenu un tel statut a été libérée de son obligation de servir et pourra, suite à un retour en Erythrée, en repartir, ceci sans devoir obtenir un nouveau visa de sortie.</w:t>
      </w:r>
    </w:p>
    <w:p>
      <w:r>
        <w:rPr>
          <w:b/>
        </w:rPr>
        <w:t>E. 9.6</w:t>
      </w:r>
    </w:p>
    <w:p>
      <w:r>
        <w:t>Selon la pratique actuelle du Tribunal, énoncée ci-avant (cf. supra, consid. 9.5), il y a lieu de retenir qu'un ressortissant érythréen, qui a quitté son pays alors qu'il avait déjà accompli son obligation de servir dans le cadre du service national, ne doit s'attendre ni à être condamné ni à être une nouvelle fois recruté au service national. Il n'est certes pas possible, dans le cas présent, de déterminer avec certitude le statut du recourant, âgé de [plus de 18] ans au moment de son départ du pays, par rapport au service national et ainsi de procéder à un examen complet des conditions de l'exécution de son renvoi vers l'Erythrée. Cependant, cette impossibilité est imputable à l'intéressé lui-même, qui n'est, en raison de l'invraisemblance de ses allégations, pas parvenu à rendre crédible être recherché pour désertion, la question de savoir s'il a effectivement effectué son service militaire, respectivement son service national, ou s'il en a été dispensé demeurant ainsi incertaine. Or, dans un tel cas, il ne saurait alors être exigé de l'autorité d'asile qu'elle vérifie d'éventuels obstacles au retour. A._______ doit ainsi assumer les conséquences de la violation de son devoir de collaborer (cf. dans ce sens, ATAF 2014/12 consid. 6). Cela étant, au vu de l'invraisemblance des allégations du prénommé relatives à sa désertion et faute d'élément permettant d'en conclure différemment, le Tribunal considère que l'intéressé, alors âgé de [plus de 18] ans, n'a quitté l'Erythrée qu'après avoir été régulièrement libéré de ses obligations militaires. Dans ces conditions, celui-ci ne saurait craindre d'être emprisonné au motif de ne pas avoir respecté son obligation de servir. Par ailleurs, dans la mesure où le recourant séjourne depuis plus de trois ans à l'étranger, ayant quitté son pays d'origine en (...) 2014, il y a lieu d'admettre qu'il remplit désormais les conditions lui permettant d'obtenir le statut de membre de la diaspora, en cas de régularisation de sa situation auprès les autorités érythréennes. Or, en obtenant un tel statut, il sera dans tous les cas libéré de son obligation de servir, à tout le moins pendant trois ans, et n'encourra pas un risque réel de subir des traitements contraires à l'art. 3 CEDH durant cette période (cf. arrêt de référence D-2311/2016 précité, consid. 13.4). En tout état de cause, dans le cas où l'intéressé risquerait, à court ou moyen terme, de devoir réintégrer le service national lors de son retour en Erythrée, un tel enrôlement forcé ne constituerait pas un traitement prohibé par les art. 3 et 4 CEDH (cf. arrêt de principe du Tribunal E-5022/2017 du 10 juillet 2018, consid. 6.1 [prévu à la publication]).</w:t>
      </w:r>
    </w:p>
    <w:p>
      <w:r>
        <w:rPr>
          <w:b/>
        </w:rPr>
        <w:t>E. 9.7</w:t>
      </w:r>
    </w:p>
    <w:p>
      <w:r>
        <w:t>Partant, l'exécution du renvoi du recourant sous forme de refoulement ne transgresse aucun engagement de la Suisse relevant du droit international, de sorte qu'elle s'avère licite (art. 44 LAsi et art. 83 al. 3 LEtr).</w:t>
      </w:r>
    </w:p>
    <w:p>
      <w:r>
        <w:rPr>
          <w:b/>
        </w:rPr>
        <w:t>E. 10.1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7.10 , ATAF 2011/50 consid. 8.1 8.3).</w:t>
      </w:r>
    </w:p>
    <w:p>
      <w:r>
        <w:rPr>
          <w:b/>
        </w:rPr>
        <w:t>E. 10.2</w:t>
      </w:r>
    </w:p>
    <w:p>
      <w:r>
        <w:t>Dans son arrêt de référence D-2311/2016 précité, le Tribunal a procédé à une analyse de la situation actuelle en Erythrée et est parvenu à la conclusion que ce pays ne connaît pas une situation de guerre, de guerre civile ou de violence généralisée qui permettrait d'emblée - et indépendamment des circonstances du cas d'espèce - de présumer l'existence d'une mise en danger concrète au sens de l'art. 83 al. 4 LEtr (cf. arrêt précité, consid. 17). La situation économique et les conditions de vie en Erythrée sont certes difficiles. En particulier, ce pays connaît actuellement une pénurie de logement et un taux de chômage élevé. Cela étant, de telles circonstances ne consistent pas en une mise en danger concrète de la personne concernée. Les conditions de vie en Erythrée se sont du reste améliorées dans certains domaines durant les dernières années. Ainsi, bien que la situation économique reste difficile, les conditions d'accès aux soins médicaux, à la nourriture et à l'eau potable, ainsi qu'à la formation se sont stabilisées. De plus, la guerre est terminée depuis plusieurs années et le pays ne connaît aucun conflit religieux ou ethnique sérieux. C'est en outre le lieu de relever que la population profite largement des envois d'argent des membres de la diaspora érythréenne au pays. Dans ces circonstances, le Tribunal a retenu que les exigences élevées en matière d'exécution du renvoi, telles que fixées par l'ancienne jurisprudence, ne se justifiaient plus. De même, l'inexigibilité de l'exécution du renvoi ne peut plus résulter de la seule situation relative à la surveillance continue de la population. Toutefois, compte tenu des conditions générales difficiles en Erythrée, il s'avère tout de même nécessaire d'examiner s'il existe, dans le cas particulier et en présence de circonstances particulières, une mise en danger de l'existence de la personne concernée. Partant, le caractère exigible de l'exécution du renvoi doit être analysé dans chaque cas particulier (cf. arrêt précité, not. consid. 17.2).</w:t>
      </w:r>
    </w:p>
    <w:p>
      <w:r>
        <w:rPr>
          <w:b/>
        </w:rPr>
        <w:t>E. 10.3</w:t>
      </w:r>
    </w:p>
    <w:p>
      <w:r>
        <w:t>En l'occurrence, il ne ressort du dossier aucun élément dont on pourrait inférer que l'exécution du renvoi impliquerait une mise en danger concrète du recourant pour des motifs qui lui sont propres. En effet, A._______ est un homme jeune et sans charge de famille, lequel n'a par ailleurs pas allégué de problème de santé particulier. De plus, il a été scolarisé dans son pays jusqu'à la neuvième année et s'est ensuite occupé des champs de sa famille jusqu'à son départ (cf. pièce A6/11, Q no 1.17.04 p. 4 ; pièce A17/14, Q no 26 ss p. 4). En outre, ses proches, en particulier ses parents, ses deux frères et ses quatre soeurs avec qui il vivait, ainsi que des oncles et tantes et des cousins, résident en Erythrée (cf. pièce A6/11, Q no 3.01 p. 5 ; pièce A17/14, Q no 12 ss p. 3). A cet égard, il y a lieu de constater que la famille du recourant subsiste également grâce à l'élevage (cf. pièce A17/14, Q no 22 p. 3).</w:t>
      </w:r>
    </w:p>
    <w:p>
      <w:r>
        <w:rPr>
          <w:b/>
        </w:rPr>
        <w:t>E. 10.4</w:t>
      </w:r>
    </w:p>
    <w:p>
      <w:r>
        <w:t>Enfin, il y a lieu de relever que, dans l'arrêt de principe E-5022/2017 cité ci-avant, le Tribunal a considéré, mutatis mutandis, que l'obligation d'accomplir le service national ne constituait pas non plus un motif d'inexigibilité de l'exécution du renvoi (cf. arrêt précité, consid. 6.2).</w:t>
      </w:r>
    </w:p>
    <w:p>
      <w:r>
        <w:rPr>
          <w:b/>
        </w:rPr>
        <w:t>E. 10.5</w:t>
      </w:r>
    </w:p>
    <w:p>
      <w:r>
        <w:t>Pour ces motifs, l'exécution du renvoi de A._______ dans son pays d'origine doit être considérée comme raisonnablement exigible.</w:t>
      </w:r>
    </w:p>
    <w:p>
      <w:r>
        <w:rPr>
          <w:b/>
        </w:rPr>
        <w:t>E. 11</w:t>
      </w:r>
    </w:p>
    <w:p>
      <w:r>
        <w:t>Enfin, si un retour forcé en Erythrée n'est d'une manière générale pas possible (cf. arrêt D-2311/2016 précité, consid. 19), il appartient cependant à l'intéressé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(cf. ATAF 2008/34 consid. 12).</w:t>
      </w:r>
    </w:p>
    <w:p>
      <w:r>
        <w:rPr>
          <w:b/>
        </w:rPr>
        <w:t>E. 12</w:t>
      </w:r>
    </w:p>
    <w:p>
      <w:r>
        <w:t>En conséquence, le recours, en tant qu'il porte sur le renvoi et son exécution, doit également être rejeté.</w:t>
      </w:r>
    </w:p>
    <w:p>
      <w:r>
        <w:rPr>
          <w:b/>
        </w:rPr>
        <w:t>E. 13</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la demande d'assistance judiciaire partielle présentée par l'intéressé à l'appui du recours ayant été admise par décision incidente du (...) 2017 (art. 65 al. 1 PA),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