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D-4996/2019 vom 9. März 2022</w:t>
      </w:r>
    </w:p>
    <w:p>
      <w:r>
        <w:t>Bundesverwaltungsgericht, 2022-03-09, DE</w:t>
      </w:r>
    </w:p>
    <w:p>
      <w:r>
        <w:rPr>
          <w:b/>
        </w:rPr>
        <w:t xml:space="preserve">Quelle: </w:t>
      </w:r>
      <w:r>
        <w:t>https://mcp.opencaselaw.ch/entscheid/bvger_D-4996_2019</w:t>
      </w:r>
    </w:p>
    <w:p>
      <w:r>
        <w:t>FR: TAF D-4996/2019 du 9 mars 2022</w:t>
      </w:r>
    </w:p>
    <w:p>
      <w:r>
        <w:t>IT: TAF D-4996/2019 del 9 marzo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durch das SEM erlassen wor- 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(vgl. BVGE 2014/26 E. 5).</w:t>
      </w:r>
    </w:p>
    <w:p>
      <w:r>
        <w:rPr>
          <w:b/>
        </w:rPr>
        <w:t>E. 1.3</w:t>
      </w:r>
    </w:p>
    <w:p>
      <w:r>
        <w:t>Für das vorliegende Verfahren gilt nach der am 1. März 2019 in Kraft getretenen Änderung des AsylG das bisherige Recht (vgl. Abs. 1 der Über- gangsbestimmungen zur Änderung des AsylG vom 25. September 2015).</w:t>
      </w:r>
    </w:p>
    <w:p>
      <w:r>
        <w:rPr>
          <w:b/>
        </w:rPr>
        <w:t>E. 2</w:t>
      </w:r>
    </w:p>
    <w:p>
      <w:r>
        <w:t>Die Beschwerdeführenden sind legitimiert (Art. 105 AsylG i.V.m. Art. 37 VGG und Art. 48 Abs. 1 VwVG). Nachdem der Kostenvorschuss innert an- gesetzter Frist eingezahlt wurde, ist auf ihre frist- und formgerecht einge- reichte Beschwerde (aArt. 108 Abs. 2 AsylG; Art. 105 AsylG i.V.m. Art. 37 VGG und Art. 52 Abs. 1 VwVG) einzutreten.</w:t>
      </w:r>
    </w:p>
    <w:p>
      <w:r>
        <w:rPr>
          <w:b/>
        </w:rPr>
        <w:t>E. 3.1</w:t>
      </w:r>
    </w:p>
    <w:p>
      <w:r>
        <w:t>Mit der Beschwerde wird in erster Linie beantragt, es sei ‒ wegen exil- politischer Tätigkeiten des Beschwerdeführers (Ehemannes) und somit aufgrund subjektiver Nachfluchtgründe (vgl. Art. 54 AsylG) ‒ die Flücht- lingseigenschaft der Beschwerdeführenden festzustellen und deren vorläu- fige Aufnahme als Flüchtlinge anzuordnen.</w:t>
      </w:r>
    </w:p>
    <w:p>
      <w:r>
        <w:rPr>
          <w:b/>
        </w:rPr>
        <w:t>E. 3.2</w:t>
      </w:r>
    </w:p>
    <w:p>
      <w:r>
        <w:t>Diese Vorbringen der Beschwerdeführenden sind unter dem Gesichts- punkt subjektiver Nachfluchtgründe zu beurteilen. Subjektive Nachflucht- gründe sind dann anzunehmen, wenn eine asylsuchende Person erst durch die Flucht aus dem Heimat- oder Herkunftsstaat oder wegen ihres Verhaltens nach der Ausreise eine Verfolgung im Sinne von Art. 3 AsylG zu</w:t>
      </w:r>
    </w:p>
    <w:p>
      <w:r>
        <w:t>Seite 5 befürchten hat. Personen mit subjektiven Nachfluchtgründen erhalten zwar kein Asyl, werden jedoch als Flüchtlinge vorläufig aufgenommen (Art. 54 AsylG; vgl. BVGE 2009/28 E. 7.1). Zwar hält Art. 3 Abs. 4 AsylG fest, dass Personen, die Gründe geltend machen, die wegen ihres Verhaltens nach der Ausreise entstanden sind und die weder Ausdruck noch Fortsetzung einer bereits im Heimat- oder Herkunftsstaat bestehenden Überzeugung oder Ausrichtung sind, keine Flüchtlinge sind. Diese einschränkende Fest- stellung wurde vom Gesetzgeber jedoch mit einem ausdrücklichen Hinweis auf den Vorbehalt der Geltung der FK versehen (Art. 3 Abs. 4 in fine AsylG).</w:t>
      </w:r>
    </w:p>
    <w:p>
      <w:r>
        <w:rPr>
          <w:b/>
        </w:rPr>
        <w:t>E. 3.3.1</w:t>
      </w:r>
    </w:p>
    <w:p>
      <w:r>
        <w:t>Im Sinne eines Eventualantrags wird zudem verlangt, die Sache sei wegen Verletzung des rechtlichen Gehörs zur erneuten Beurteilung an die Vorinstanz zurückzuweisen. In diesem Zusammenhang wird im Wesentli- chen geltend gemacht, im abgelehnten Mehrfachgesuch sei begleitet durch zahlreiche neue Beweismittel vorgebracht worden, dass es unmög- lich sei, die ganze politische Arbeit des Beschwerdeführers und deren asyl- rechtliche Auswirkungen in der betreffenden Eingabe detailliert darzulegen. Angesichts dessen sei ein Antrag auf Durchführung einer persönlichen An- hörung gestellt worden. Diesem Antrag habe das SEM jedoch nicht statt- gegeben, wobei dem Entscheid keine stichhaltige Begründung entnommen werden könne.</w:t>
      </w:r>
    </w:p>
    <w:p>
      <w:r>
        <w:rPr>
          <w:b/>
        </w:rPr>
        <w:t>E. 3.3.2</w:t>
      </w:r>
    </w:p>
    <w:p>
      <w:r>
        <w:t>Nach Einreichung eines neuen Asylgesuchs ist eine Anhörung ge- mäss Art. 29 AsylG grundsätzlich nicht vorgesehen (vgl. BVGE 2014/39 E. 4.3). Der Verzicht auf die Durchführung einer erneuten Anhörung wäre seitens des SEM daher nur unter der Voraussetzung zu Unrecht erfolgt, dass die mit dem Mehrfachgesuch gemachten Vorbringen die Durchfüh- rung einer Anhörung als erforderlich erscheinen liessen. Die Beurteilung der Rüge einer Verletzung des rechtlichen Gehörs erfordert im vorliegen- den Fall daher zunächst eine Einschätzung der Frage, ob das SEM auf- grund der mit dem Mehrfachgesuch gemachten inhaltlichen Vorbringen ge- halten gewesen wäre, eine Anhörung (zumindest) des Beschwerdeführers durchzuführen.</w:t>
      </w:r>
    </w:p>
    <w:p>
      <w:r>
        <w:rPr>
          <w:b/>
        </w:rPr>
        <w:t>E. 3.4</w:t>
      </w:r>
    </w:p>
    <w:p>
      <w:r>
        <w:t>Im Rahmen des mit Eingabe an das SEM vom 24. Dezember 2018 ge- stellten Gesuchs wurde hinsichtlich subjektiver Nachfluchtgründe im We- sentlichen Folgendes vorgebracht: Die politischen Aktivitäten des Be- schwerdeführers seien bereits im Beschwerdeverfahren D-1348/2015 Prü- fungsgegenstand gewesen. Das Bundesverwaltungsgericht habe in sei-</w:t>
      </w:r>
    </w:p>
    <w:p>
      <w:r>
        <w:t>Seite 6 nem Urteil vom 17. August 2016 festgestellt, dass das exilpolitische Enga- gement des Beschwerdeführers unbestritten sei. Allerdings habe das Ge- richt keine konkreten und glaubhaften Anhaltspunkte dafür gesehen, dass er wegen seiner exilpolitischen Tätigkeit und Funktionen als ernsthafter und potenziell gefährlicher Regimegegner die Aufmerksamkeit der syri- schen Geheimdienste auf sich gezogen haben könnte. Als bloss gewöhn- liches Mitglied der Organisation der [...] in der Schweiz ohne exponierte Kaderstellung komme ihm keine tragende Rolle zu. Diese Auffassung könne nun nicht mehr aufrechterhalten werden. Der Be- schwerdeführer habe seine politischen Aktivitäten seit dem genannten Ur- teil intensiviert und bekleide nun in seiner Partei verschiedene tragende Funktionen. Auch unterhalte er Kontakte zu politischen Aktivisten aus sei- ner syrischen Heimatregion D._______ (Provinz Aleppo) und empfange als "Gastgeber" an Veranstaltungen in der Schweiz unter anderem bekannte kurdische Politiker und Oppositionelle aus Syrien und benachbarten Staa- ten. [...] Auch mit der Vorsteherin und Sprecherin der [...], sei der Beschwerdeführer anlässlich einer [...] zusammengetroffen. Des Weiteren organisiere er als langjähriges Mitglied des [...] regelmässig Kundgebungen und Informati- onsaktionen zu verschiedenen Themen und Ereignissen namentlich im Ausland, so etwa zu den Angriffen der türkischen Armee auf Afrin in Syrien. Als Beweismittel übermittelten die Beschwerdeführenden dem SEM mit ih- rer Eingabe vom 24. Dezember 2018 unter anderem zwei Bestätigungs- schreiben der [...], eine Beitrittserklärung bezüglich eines [...], verschie- dene Fotografien, Medienberichte betreffend die Situation in den kurdi- schen Gebieten Nordsyriens und die im Mehrfachgesuch genannten Poli- tikerinnen und Politiker sowie amtliche Schreiben im Zusammenhang mit der Organisation von öffentlichen Kundgebungen in der Schweiz.</w:t>
      </w:r>
    </w:p>
    <w:p>
      <w:r>
        <w:rPr>
          <w:b/>
        </w:rPr>
        <w:t>E. 3.5</w:t>
      </w:r>
    </w:p>
    <w:p>
      <w:r>
        <w:t>Die Vorinstanz begründet ihre Ablehnung des Mehrfachgesuchs im Wesentlichen damit, auch unter Berücksichtigung der im Mehrfachgesuch geltend gemachten neuen Aktivitäten weise der Beschwerdeführer nicht ein politisches Profil auf, das gemäss geltender Praxis des Bundesverwal- tungsgerichts geeignet wäre, die Aufmerksamkeit der staatlichen syrischen Geheimdienste auf sich zu ziehen.</w:t>
      </w:r>
    </w:p>
    <w:p>
      <w:r>
        <w:t>Seite 7</w:t>
      </w:r>
    </w:p>
    <w:p>
      <w:r>
        <w:rPr>
          <w:b/>
        </w:rPr>
        <w:t>E. 3.6</w:t>
      </w:r>
    </w:p>
    <w:p>
      <w:r>
        <w:t>In der Beschwerde werden zur Widerlegung dieser Einschätzung zu- nächst die exilpolitischen Aktivitäten des Beschwerdeführers wiederholt, die bereits im Mehrfachgesuch dargelegt worden waren. Über die dortigen Vorbringen hinaus wird ausserdem ausgeführt, der Beschwerdeführer habe auf Facebook unter dem Namen H._______ immer wieder regimekri- tische Beiträge veröffentlicht, weshalb seine Facebook-Seite auch schon mehrfach gesperrt worden sei. Diesbezüglich wurde mit der Beschwerde ein USB-Stick mit Screenshots von Beiträgen des Beschwerdeführers auf Facebook sowie Fotografien in Bezug auf weitere politische Aktivitäten ein- gereicht. Weiter wird ausgeführt, seine jüngsten politischen Aktivitäten stünden in Zusammenhang mit der geplanten [...], welche auch Auswirkun- gen auf die Situation der Kurdinnen und Kurden in den von ihnen besiedel- ten Gebieten Syriens haben werde. Entgegen der Ansicht des SEM be- stünden sehr wohl konkrete Hinweise, dass der Beschwerdeführer auf- grund seiner exilpolitischen Aktivitäten die Aufmerksamkeit des syrischen Geheimdienstes auf sich gezogen haben dürfte. Zu berücksichtigen sei ne- ben seinen Aktivitäten auf nationaler und lokaler Ebene die Tatsache, dass er im Rahmen seiner [...] pflege, die allesamt seitens des syrischen Re- gimes als Oppositionelle wahrgenommen werden dürften und in dessen Fokus stünden. Der Beschwerdeführer sei auch bereits vor seiner Ausreise aus Syrien politisch aktiv gewesen, indem er an prokurdischen Demonst- rationen teilgenommen habe.</w:t>
      </w:r>
    </w:p>
    <w:p>
      <w:r>
        <w:rPr>
          <w:b/>
        </w:rPr>
        <w:t>E. 3.7</w:t>
      </w:r>
    </w:p>
    <w:p>
      <w:r>
        <w:t>Mit den im Verlauf des Beschwerdeverfahrens eingereichten weiteren Eingaben wird zudem im Wesentlichen Folgendes geltend gemacht: Mit Eingabe vom 28. Oktober 2019 liessen die Beschwerdeführenden durch ihre Rechtsvertreterin darlegen, in der Zwischenzeit seien türkische Militär- verbände in völkerrechtlich unzulässiger Weise in Nordsyrien eingedrun- gen, nachdem der türkische Staatspräsident Erdoğan bereits seit Monaten damit gedroht habe. Die Not habe die [...] dazu getrieben, die syrischen Regierungstruppen zu Hilfe zu rufen. Aufgrund der erneuten Präsenz von Truppen des syrischen Regimes im vormalig ausschliesslich kurdischen Autonomiegebiet seien regimekritische Kurden und Kurdinnen, zu welchen auch die Beschwerdeführenden gehören würden, nun auch von syrischer Regierungsseite wieder gefährdet und würden in Nordsyrien nicht mehr über eine allfällige innerstaatliche Fluchtalternative verfügen. Das exilpoli- tische Engagement des Beschwerdeführers richte sich aufgrund der jüngs- ten Ereignisse auch gegen die türkische Regierung. Deswegen habe er im Falle einer Rückkehr nach Syrien auch seitens der dort stationierten türki- schen Einheiten Verfolgungsmassnahmen zu gewärtigen. Der Beschwer- deführer habe auch sein politisches Engagement weitergeführt. So habe</w:t>
      </w:r>
    </w:p>
    <w:p>
      <w:r>
        <w:t>Seite 8 er beispielsweise am [...] teilgenommen, eine Sitzung mit einem [...] abge- halten, am [...] 2019 in I._______ an einer Demonstration gegen die An- griffe der türkischen Armee auf Nordsyrien teilgenommen und unterhalte ausserdem [...]. Mit Eingabe vom 14. November 2019 wird hinsichtlich der exilpolitischen Aktivitäten des Beschwerdeführers weiter geltend gemacht, er sei am [...] 2019 anlässlich einer Veranstaltung [...]. Aufgrund seiner bisherigen Par- teitätigkeit sei er zudem mit einer weiteren Aufgabe im Zusammenhang mit der [...] betraut worden. In Bezug auf die Situation in Syrien wird des Wei- teren ausgeführt, Verhandlungen zwischen der Türkei und Russland hätten aufgezeigt, dass der syrische Präsident al-Assad langfristig wohl die Kon- trolle über Nordsyrien erlangen werde. Beobachter würden deshalb be- fürchten, dass die syrischen Behörden nach Wiedererlangen der Kontrolle in Nordsyrien massiv gegen regierungskritische Personen vorgehen wür- den. Im Rahmen der Replik vom 9. Dezember 2019 wird, soweit unter dem As- pekt subjektiver Nachfluchtgründe relevant, wiederholt, dass der Be- schwerdeführer [...] worden sei. Es könne davon ausgegangen werden, dass einem gewöhnlichen Sympathisanten keine so wichtige Aufgabe übertragen würde. Im Übrigen habe er am [...] 2019 in I._______ an einer weiteren Kundgebung teilgenommen. Schliesslich sei eine Facebook-Seite des Beschwerdeführers dauerhaft gesperrt worden, weil sie Hackerangrif- fen ausgesetzt gewesen sei. Mit Eingabe vom 10. Februar 2022 wird geltend gemacht, der seit vier Jah- ren in der Schweiz als Mitglied der [...] politisch tätige Beschwerdeführer sei im Leitungsgremium der [...] und dort verantwortlich für die Sektion Nidwalden und die gesamte Zentralschweiz. Zu seinem Aufgabenbereich gehörten unter anderem die Organisation von öffentlichen politischen Ver- anstaltungen, die teilweise in der Schweiz, aber auch im Ausland stattfän- den, wobei er an Letzteren aufgrund seines Aufenthaltsstatus persönlich nicht teilnehmen könne. Er treffe in seiner Funktion immer wieder kurdische Mitstreiter und Parteimitglieder aus Syrien, welche in die Schweiz reisen würden. Am 30. Januar 2022 habe er in C._______ an einem Treffen der Verantwortlichen der [...] in der Schweiz und denjenigen der [...] teilgenom- men. Mit den erwähnten Eingaben wurden weitere Fotografien, Ausdrucke von Screenshots von Beiträgen des Beschwerdeführers auf Facebook sowie</w:t>
      </w:r>
    </w:p>
    <w:p>
      <w:r>
        <w:t>Seite 9 sonstige Auszüge aus dem Internet betreffend seine exilpolitischen Aktivi- täten, die erwähnten Ereignisse und politischen Vorgänge in Syrien einge- reicht.</w:t>
      </w:r>
    </w:p>
    <w:p>
      <w:r>
        <w:rPr>
          <w:b/>
        </w:rPr>
        <w:t>E. 3.8.1</w:t>
      </w:r>
    </w:p>
    <w:p>
      <w:r>
        <w:t>Hinsichtlich subjektiver Nachfluchtgründe steht das Vorbringen im Vordergrund, der Beschwerdeführer sei in Syrien in flüchtlingsrechtlich re- levanter Weise gefährdet, weil er aufgrund seines exilpolitischen Engage- ments als Gegner des syrischen Regimes wahrgenommen werde. Diesbe- züglich ist zum einen festzustellen, dass unklar erscheint, ob das exilpoliti- sche Engagement des Beschwerdeführers überhaupt als gegen das staat- liche Regime in Syrien gerichtet aufzufassen ist. Aus den mit dem Mehr- fachgesuch eingereichten amtlichen Schreiben betreffend die Bewilligung von verschiedenen Kundgebungen und Standaktionen im Verlauf des Jah- res 2018 in E._______ geht hervor, dass Thema dieser Veranstaltungen jeweils hauptsächlich Proteste gegen den türkischen Staatspräsidenten und gegen die Bombardierung der nordostsyrischen Region Afrin durch die türkische Armee, in nachgeordneter Linie die allgemeine Situation in Syrien waren. Gleiches gilt für die mit der Beschwerde und den weiteren Eingaben im vorliegenden Verfahren eingereichten Screenshots von Beiträgen des Beschwerdeführers auf Facebook sowie Fotografien in Bezug auf weitere politische Aktivitäten. Auch diese betrafen, soweit ersichtlich, in erster Linie den Einmarsch der türkischen Truppen im Bezirk Afrin und die damit ver- bundene dortige Lage. Schliesslich ist auch als zweifelhaft zu bezeichnen, ob die Mitwirkung des Beschwerdeführers an Veranstaltungen der schwei- zerischen Organisation der [...], bei denen zum einen das Projekt einer [...] (soweit ersichtlich aber ohne direkte Kritik am syrischen Regime), zum an- deren interne politische Angelegenheiten der syrisch-kurdischen Regional- verwaltung in Nordsyrien diskutiert wurden, grundsätzlich geeignet ist, von Seiten der staatlichen syrischen Behörden als regimefeindlich aufgefasst zu werden. Darüber hinaus ist den vorhandenen Beweismitteln auch sonst nichts Konkretes zu entnehmen, was darauf schliessen liesse, der Be- schwerdeführer habe sich mit seinen exilpolitischen Aktivitäten in expliziter und direkter Weise gegen das syrische Regime gerichtet. Soweit in der Beschwerde behauptet wird, aufgrund der politischen Stellungnahmen des Beschwerdeführers unter einem Pseudonym sei mehrfach dessen Face- book-Seite gesperrt worden, so ist sodann anzumerken, dass – wie sich aus den betreffenden Screenshots ergibt – einzelne Beiträge beziehungs- weise von ihm verbreitete Fotografien durch Facebook verborgen wurden,</w:t>
      </w:r>
    </w:p>
    <w:p>
      <w:r>
        <w:t>Seite 10 weil sie gegen die Richtlinien betreffend die Veröffentlichung von Gewalt- darstellungen verstiessen. Auf eine Sperre wegen der eigentlichen politi- schen Inhalte jener Publikationen lässt sich daraus nicht schliessen.</w:t>
      </w:r>
    </w:p>
    <w:p>
      <w:r>
        <w:rPr>
          <w:b/>
        </w:rPr>
        <w:t>E. 3.8.2</w:t>
      </w:r>
    </w:p>
    <w:p>
      <w:r>
        <w:t>Abgesehen vom soeben Gesagten ist allerdings in erster Linie der folgende Gesichtspunkt als entscheidwesentlich zu erachten: Soweit der Beschwerdeführer im Rahmen seiner Tätigkeit für die [...] in der Schweiz mit [...], ist festzustellen, dass diese Personen – wie aus verschiedenen der mit dem Mehrfachgesuch eingereichten Presseartikel hervorgeht – im An- schluss an ihren Aufenthalt in der Schweiz wieder in ihre syrische Heimat- region zurückkehrten. Soweit ersichtlich halten sich nahezu alle dieser Per- sonen auch weiterhin in den kurdisch kontrollierten Gebieten Nordsyriens auf und üben dort ihre politischen Funktionen innerhalb der [...], den dieser Partei nahestehenden weiteren Organisationen und insbesondere im Rah- men der syrisch-kurdischen Verwaltung der genannten Region aus. Ange- sichts dessen ist schlicht nicht nachvollziehbar, weshalb der Beschwerde- führer, der sich in der Schweiz als Vertreter der [...] exilpolitisch betätigt, in der genannten syrischen Region in flüchtlingsrechtlich relevanter Weise gefährdet sein sollte.</w:t>
      </w:r>
    </w:p>
    <w:p>
      <w:r>
        <w:rPr>
          <w:b/>
        </w:rPr>
        <w:t>E. 3.8.3</w:t>
      </w:r>
    </w:p>
    <w:p>
      <w:r>
        <w:t>In einem weiteren Punkt wird geltend gemacht, der Beschwerdefüh- rer sei ausserdem seitens der Einheiten der türkischen Armee und der mit dieser verbündeten Gruppierungen im syrischen Bezirk D._______ in flüchtlingsrechtlich relevanter Weise gefährdet. Auch dieser Einschätzung kann nicht gefolgt werden. Zwar ergibt sich aus den vorinstanzlichen Akten, dass der Beschwerdeführer ursprünglich aus jener Region stammt. Jedoch lebte er vor der Ausreise aus dem Heimatstaat bereits seit vielen Jahren in der Stadt Aleppo. Folglich ist nicht ersichtlich, weshalb er sich überhaupt in die von der türkischen Armee und deren verbündeten Gruppierungen kon- trollierten, territorial begrenzten Gebiete in Nordostsyrien begeben sollte, wo ihm möglicherweise eine entsprechende Gefahr drohen könnte. Auch aus den exilpolitischen Aktivitäten des Beschwerdeführers, die sich gegen die militärische Intervention der Türkei im syrischen Bezirk Afrin richten, kann somit nicht auf eine Gefährdung seiner Person in Syrien geschlossen werden.</w:t>
      </w:r>
    </w:p>
    <w:p>
      <w:r>
        <w:rPr>
          <w:b/>
        </w:rPr>
        <w:t>E. 3.9</w:t>
      </w:r>
    </w:p>
    <w:p>
      <w:r>
        <w:t>Aus dem Gesagten ergibt sich, dass keine Anhaltspunkte dafür vorlie- gen, der Beschwerdeführer sei in Syrien wegen der Beteiligung an exilpo- litischen Aktivitäten einer spezifischen Gefährdung im Sinne von Art. 3 AsylG ausgesetzt. Die Beschwerdeführerin wiederum hat selbst keine ent-</w:t>
      </w:r>
    </w:p>
    <w:p>
      <w:r>
        <w:t>Seite 11 sprechenden Aktivitäten geltend gemacht. Folglich hat das SEM das aus- schliesslich mit den geltend gemachten exilpolitischen Tätigkeiten des Be- schwerdeführers begründete Mehrfachgesuch zu Recht abgelehnt. Ergän- zend anzufügen bleibt, dass an dieser Einschätzung auch der Hinweis in der Eingabe vom 10. Februar 2022 auf das Urteil des Bundesverwaltungs- gerichts D-1940/2020 vom 4. Juni 2021 nichts ändert, zumal in diesem der Sohn des angeblichen politischen Weggewährten des Beschwerdeführers die Flüchtlingseigenschaft nicht aufgrund exilpolitischer Aktivitäten in der Schweiz, sondern aufgrund ihm drohender Reflexverfolgung zuerkannt wurde (vgl. a.a.O. E. 5).</w:t>
      </w:r>
    </w:p>
    <w:p>
      <w:r>
        <w:rPr>
          <w:b/>
        </w:rPr>
        <w:t>E. 3.10</w:t>
      </w:r>
    </w:p>
    <w:p>
      <w:r>
        <w:t>Aufgrund der bisherigen Erwägungen ergibt sich, dass das SEM da- von ausgehen durfte, dass im Mehrfachgesuch die wesentlichen Punkte hinsichtlich der exilpolitischen Aktivitäten des Beschwerdeführers bereits genannt worden waren. Folglich hat es zu Recht auf eine Anhörung ver- zichtet, und es ist daher auch keine Verletzung des rechtlichen Gehörs ge- geben (vgl. zuvor, E. 3.3).</w:t>
      </w:r>
    </w:p>
    <w:p>
      <w:r>
        <w:rPr>
          <w:b/>
        </w:rPr>
        <w:t>E. 4</w:t>
      </w:r>
    </w:p>
    <w:p>
      <w:r>
        <w:t>Somit erweist sich, dass die angefochtene Verfügung Bundesrecht nicht verletzt, den rechtserheblichen Sachverhalt richtig und vollständig feststellt und – soweit diesbezüglich überprüfbar – angemessen ist (Art. 106 AsylG; Art. 49 VwVG). Die Beschwerde ist folglich abzuweisen.</w:t>
      </w:r>
    </w:p>
    <w:p>
      <w:r>
        <w:rPr>
          <w:b/>
        </w:rPr>
        <w:t>E. 5</w:t>
      </w:r>
    </w:p>
    <w:p>
      <w:r>
        <w:t>Bei diesem Ausgang des Verfahrens sind dessen Kosten den Beschwer- deführenden aufzuerlegen (Art. 63 Abs. 1 und 5 VwVG). Die Kosten sind auf Fr. 750.‒ festzusetzen (Art. 1–3 des Reglements vom 21. Februar 2008 über die Kosten und Entschädigungen vor dem Bundesverwaltungsgericht [VGKE, SR 173.320.2] i.V.m. Art. 16 Abs. 1 Bst. a VGG). Zu deren Beglei- chung ist der in selber Höhe geleistete Kostenvorschuss zu verwenden.</w:t>
      </w:r>
    </w:p>
    <w:p>
      <w:r>
        <w:t>(Dispositiv nächste Seite)</w:t>
      </w:r>
    </w:p>
    <w:p>
      <w:r>
        <w:t>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