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D-494/2009 vom 10. Februar 2011</w:t>
      </w:r>
    </w:p>
    <w:p>
      <w:r>
        <w:t>Bundesverwaltungsgericht, 2011-02-10, DE</w:t>
      </w:r>
    </w:p>
    <w:p>
      <w:r>
        <w:rPr>
          <w:b/>
        </w:rPr>
        <w:t xml:space="preserve">Quelle: </w:t>
      </w:r>
      <w:r>
        <w:t>https://mcp.opencaselaw.ch/entscheid/bvger_D-494_2009</w:t>
      </w:r>
    </w:p>
    <w:p>
      <w:r>
        <w:t>FR: TAF D-494/2009 du 10 février 2011</w:t>
      </w:r>
    </w:p>
    <w:p>
      <w:r>
        <w:t>IT: TAF D-494/2009 del 10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dass es in keiner Art und Weise nachvollziehbar sei, weshalb der syrische Geheimdienst auf die Mitarbeit des Beschwerdeführers angewiesen sein sollte, um unter den von ihm geschilderten Voraussetzungen an Informationen über die H._______ zu gelangen. Vielmehr wäre es den Behörden leicht gefallen, das Haus des J._______ am K._______zu stürmen und die an der Sitzung anwesenden Personen festzunehmen. Die Vorbringen des Beschwerdeführers seien daher als realitätsfremd einzustufen. Es sei nicht nachvollziehbar, weshalb der Beschwerdeführer anlässlich seiner Befragung im E._______ geltend gemacht habe, er wisse nicht, wo man ihn anlässlich der beiden Festnahmen festgehalten habe, wenn er diesen Ort bei der kantonalen Anhörung habe benennen können. In Anbetracht der realitätsfremden Vorbringen des Beschwerdeführers würden erhebliche Zweifel an deren Wahrheitsgehalt aufkommen. Weiter hätten sich die Ausführungen des Beschwerdeführers, wonach er keinen Reisepass besitze und am (...) illegal von Syrien in den D._______ ausgereist sei, aufgrund der Abklärungen der Schweizerischen Vertretung in Damaskus als tatsachenwidrig er­wiesen. So sei der Beschwerdeführer gemäss diesen Abklärungen im Besitz eines im Jahre (...) ausgestellten Reisepasses, mit dem er Syrien am N._______behördlich kontrolliert verlassen habe und nach M._______ gereist sei. Ferner liege gemäss den Abklärungen - entgegen den anderslautenden Ausführungen - nichts gegen ihn in seiner Heimat vor. Diesbezüglich sei dem Beschwerdeführer das rechtliche Gehör gewährt worden; dieser habe in seiner Stellungnahme die Auskünfte der Schweizer Botschaft betreffend den Ausreisezeitpunkt und die Umstände der Ausreise bestätigt. Er habe erklärt, er habe diesbezüglich falsche Angaben gemacht, weil ihm der Schlepper dies geraten habe. Ausserdem sei es "gut möglich", dass er "offiziell nicht gesucht" werde. Es könne daher nicht geglaubt werden, dass er in Syrien in der von ihm geltend gemachten Art und Weise seitens der Behörden verfolgt worden sei respektive Verfolgungsmassnahmen zu befürchten habe. Andernfalls hätte sich der Beschwerdeführer davor gehütet, Syrien auf die beschriebene Art und Weise zu verlassen, weil er sich damit einem grossen Festnahmerisiko ausgesetzt hätte. Es sei somit offensichtlich, dass er die wahren Umstände seiner Ausreise aus Syrien verschwiegen und verneint habe, einen Reisepass zu besitzen, um den Eindruck einer von den syrischen Behörden gesuchten und verfolgten Person zu erwecken. Die vom Beschwerdeführer angeführte Erklärung, er habe dies auf Anraten des Schleppers getan, sei als reine Schutzbehauptung zu werten. Es dränge sich der Schluss auf, dass er nach wie vor im Besitz seines Reisepasses sei, den er den schweizerischen Asylbehörden vorenthalte, um Angaben zu verheimlichen. An dieser Einschätzung vermöchten auch seine erneuten Ausführungen zu seinem angeblichen Verwandten, welcher der Staatssicherheit angehören soll, nichts zu ändern. Es sei ohnehin darauf hinzuweisen, dass Personen, welche in einem Land wie Syrien verwandtschaftliche Verbindungen zu einflussreichen Persönlichkeiten besitzen würden, in aller Regel den behördlichen Schutz geniessen würden. Somit würden die zunächst dargelegten Zweifel an der Glaubhaftigkeit der Vorbringen des Beschwerdeführers auch durch seine offensichtlich tatsachenwidrigen Aussagen bestätigt, weshalb die angeführte Verfolgung durch die syrischen Behörden respektive die Furcht, solchen Massnahmen ausgesetzt zu werden, nicht geglaubt werden könne.</w:t>
      </w:r>
    </w:p>
    <w:p>
      <w:r>
        <w:rPr>
          <w:b/>
        </w:rPr>
        <w:t>E. 3.2</w:t>
      </w:r>
    </w:p>
    <w:p>
      <w:r>
        <w:t>Demgegenüber wendet der Beschwerdeführer in seiner Rechts­mitteleingabe im Wesentlichen ein, die vorinstanzlichen Erwägungen würden den Eindruck hinterlassen, dass das BFM über einen unzureichenden Informationsstand hinsichtlich der aktuellen Lage der Kurden in Syrien verfüge. Diesbezüglich sei auf das Dossier der Schweizerischen Flüchtlingshilfe (SFH), insbesondere das Syrien-update "aktuelle Entwicklungen" vom 20. August 2008 zu verweisen. Vor dem Hintergrund der darin skizzierten Lage der kurdischen Opposition werde nachvollziehbar, weshalb er im vorinstanzlichen Verfahren Mühe bekundet habe, die einzelnen syrisch-kurdischen Parteien genau zu bezeichnen. Den Akten würden sich keine Anhaltspunkte dafür finden, dass seine allgemeine Glaubwürdigkeit anzuzweifeln wäre. Zudem sei in seinem Falle ein ökonomisches Fluchtmotiv als unwahrscheinlich zu erachten, stamme er doch aus mittelständischen Verhältnissen und habe in seiner Heimat als I._______ ein regelmässiges Einkommen erzielt. Im Einzelnen sei anzuführen, dass seine Schilderungen, wonach er auf Betreiben seines Verwandten zweimal festgenommen und zur Zusammenarbeit mit der allgemeinen Sicherheit gepresst worden sei, durchaus plausibel und ausreichend detailliert erscheinen würden. Die Feststellung der Vorinstanz, wonach es den syrischen Behörden leicht gefallen wäre, das Haus des J._______ zu stürmen und die anwesenden Personen festzunehmen, weshalb sie auf seine Spitzeldienste nicht angewiesen gewesen wären, beruhe auf der Annahme, die Sicherheitskräfte folgten einer berechenbaren Polizeitaktik. Es erscheine aber durchaus möglich, dass diese bloss an Informationen über die fragliche Sitzung interessiert gewesen seien oder aber eine Razzia beziehungsweise Festnahme der Akteure nicht geplant hätten. Zum Vorhalt, er habe hinsichtlich seiner Reiseroute und seines Reisedokumentes unzutreffende Angaben gemacht, sei vorweg auf seine Stellungnahme vom 5. Dezember 2008 zu verweisen. Zwar treffe es zu, dass er gegenüber dem BFM sein tatsächliches Ausreisedatum und den Reiseweg erst auf Vorhalt zugegeben habe. Dafür habe es jedoch einen plausiblen Grund gegeben: So habe er einerseits auf den Rat seines Schleppers gehört und andererseits wegen fehlender Rechtskenntnisse eine unverzügliche Abschiebung nach Syrien befürchtet. Seine falschen Angaben würden zwar deren Zuverlässigkeit trüben, liessen aber nicht den Schluss auf ein umfassendes Lügenkonstrukt zu. Vielmehr wirke seine Schilderung in der erwähnten Eingabe vom 5. Dezember 2008 durchaus glaubhaft. Der tatsächliche Reiseweg spreche im Übrigen durchaus für das Vorbringen einer Flucht mit Hilfe eines Schleppers und unter Verwendung ge- oder verfälschter syrischer Reisedokumente, ansonsten er sich wohl direkt nach Westeuropa begeben hätte. Zudem dürften die von der Schweizer Botschaft getätigten Abklärungen infolge der Weitergabe seiner Personalien angesichts der hohen Anzahl Geheimdienstmitarbeiter für ihn ein erhöhtes Verfolgungsrisiko bewirken. Die von der Botschaft erhobene Information, wonach er behördlich nicht gesucht werde, müsse angezweifelt werden. So könnten sich syrische Anwälte keinerlei Unabhängigkeit von der staatlichen Verwaltung leisten, was letztlich falsche oder verfälschte Informationen zur Folge habe. Zudem würde der syrische Staat nie eine politische Verfolgung eigener Staatsangehöriger anerkennen. Insgesamt würden daher die vom BFM angeführten Argumente nicht überzeugend wirken und reichten für die Annahme eines Lügengebäudes nicht aus. Weiter sei seine Gefährdung wegen seiner Missachtung eines Einrückungsbefehls als Reservist zu prüfen. In diesem Zusammenhang sei auf die eingereichte Farbkopie einer gerichtlichen Vorladung (Nennung ausstellende Behörde) zu verweisen, wobei sich das Originaldokument auf dem Weg in die Schweiz befinde und nachgereicht werde. Sodann sei anzumerken, dass er sich in der Schweiz exilpolitisch betätige; so habe er unter dem Einfluss seines Cousins P._______ an verschiedenen Kundgebungen und Demonstrationen von syrischen Kurdengruppen teilgenommen. Er habe diese Aktivitäten allerdings weder lückenlos dokumentiert noch für entsprechende Fotos posiert, um seinen Vater - dieser sei (Nennung Beruf) - nicht der Gefahr einer Entlassung oder anderweitigem behördlichem Druck auszusetzen.</w:t>
      </w:r>
    </w:p>
    <w:p>
      <w:r>
        <w:rPr>
          <w:b/>
        </w:rPr>
        <w:t>E. 3.3</w:t>
      </w:r>
    </w:p>
    <w:p>
      <w:r>
        <w:t>In ihrer Vernehmlassung vom 10. März 2009 hielt die Vorinstanz im Wesentlichen fest, die Beschwerdeschrift enthalte keine neuen Tat­sachen oder Beweismittel, welche eine Änderung des im an­gefochtenen Entscheid dargelegten Standpunktes zu rechtfertigen vermöge. Der Beschwerdeführer mache geltend, der syrische Staat würde nie anerkennen, dass eigene Staatsangehörige politisch verfolgt würden. Deshalb komme diesen Abklärungen seitens der Schweizer Vertretung in Damaskus, welche keine Suche der syrischen Behörden ergeben habe, keine Bedeutung zu. Diesbezüglich sei jedoch darauf hinzuweisen, dass Abklärungen dieser Art bei vereinzelten Asylsuchenden ergeben hätten, dass etwas gegen die betreffenden Personen vorliege. Angesichts dessen entbehre die Pauschalkritik des Beschwerdeführers an den Abklärungsergebnissen der Schweizer Vertretung in Damaskus einer Grundlage. Betreffend die Gefährdung von Asylsuchenden aus Syrien wegen exilpolitischer Aktivitäten in der Schweiz sei dem BFM bekannt, dass der syrische Geheimdienst auch im Ausland aktiv sei und Informationen über dort lebende Personen aus Syrien sammle. Diese Überwachung geschehe indessen selektiv und beschränke sich auf Personen, die in der Schweiz qualifizierte exilpolitische Tätigkeiten ausübten, welche einen hohen Grad an Öffentlichkeit erreichten und von den zuständigen syrischen Organen als Gefahr für das politische System in Syrien eingestuft würden. Diese Voraussetzungen seien vorliegend offensichtlich nicht gegeben und würden auch durch den Beschwerdeführer selbst bestätigt, welcher darlege, er dränge sich bei den Kundgebungen nicht in der Vordergrund. Es sei daher mit überwiegender Wahrscheinlichkeit auszuschliessen, dass er mit der durch die Fotos belegten Teilnahme an einer Kundgebung das Interesse der syrischen Behörden auf sich gezogen haben könnte und daher behördliche Verfolgungsmassnahmen zu befürchten hätte. Soweit der Beschwerdeführer Nachteile wegen Nichtbeachtens eines militärischen Einrückungsbefehls befürchte und in diesem Zusammenhang ein Erinnerungsaufgebot für den (...) zu den Akten gereicht habe, sei darauf hinzuweisen, dass das erwähnte Dokument äusserst lückenhaft sei. Beispielsweise fehle der Ort, wo sich der Beschwerdeführer zum fraglichen Zeitpunkt zu melden habe, was erhebliche Zweifel an der Authentizität dieses Dokumentes aufkommen lasse. Dessen ungeachtet seien militärische Aufgebote respektive behördliche Strafmassnahmen wegen der Verweigerung solcher Aufgebote gemäss ständiger Praxis der schweizerischen Asylbehörden nicht geeignet, die Flüchtlingseigenschaft oder ein Vollzugshindernis (Unzulässigkeit, Unzumutbarkeit) zu begründen. Massnahmen dieser Art würden nämlich nicht auf eine der Eigenschaften abzielen, welche von Art. 3 AsylG geschützt werde. Ausserdem sei darauf hinzuweisen, dass der Beschwerdeführer legal aus Syrien ausgereist sei, was mit an Sicherheit grenzender Wahrscheinlichkeit ausschliessen lasse, dass er sich mit seiner Ausreise aus Syrien einem militärischen Marschbefehl entzogen habe.</w:t>
      </w:r>
    </w:p>
    <w:p>
      <w:r>
        <w:rPr>
          <w:b/>
        </w:rPr>
        <w:t>E. 3.4</w:t>
      </w:r>
    </w:p>
    <w:p>
      <w:r>
        <w:t>In seiner Stellungnahme vom 30. März 2009 hielt der Beschwerdeführer grundsätzlich an seinen bisherigen Vorbringen und Standpunkten fest und ersuchte das Bundesverwaltungsgericht um Gutheissung seiner Anträge. Die von der Botschaft getätigten Abklärungen seien bloss unter den bereits dargelegten Vorbehalten zu berücksichtigen. Der Umstand, dass die syrischen Behörden den von der Schweizer Botschaft beauftragten Anwälten in Einzelfällen mitgeteilt hätten, es liege gegen bestimmte Personen etwas vor, lasse mit Sicherheit keine allgemein gültigen Erkenntnisse über die Qualität von Botschaftsabklärungen zu. Hinzu komme, dass das BFM solche "positiven" Abklärungsergebnisse weder offenlege noch andere Überprüfungsmöglichkeiten zulasse. Hinsichtlich der exilpolitischen Aktivitäten gehe auch das BFM von der Erkennbarkeit seiner Person auf den eingereichten Fotos aus. Die Vorinstanz belege ihre Behauptung, wonach die im Ausland tätigen syrischen Geheimdienstmitarbeiter Oppositionelle bloss selektiv überwachen würden, mit keinem einzigen Beweismittel und verweise ebenso wenig auf entsprechende Quellen. Demgegenüber müsse von einer fast flächendeckenden Überwachung und Registrierung von im Ausland lebenden Opponenten ausgegangen werden. Das eingereichte Dokument der Militärbehörden sei authentisch und die vom BFM begründete Lückenhaftigkeit des Dokumentes werde nicht näher begründet. Ausserdem könnten die syrischen Behörden nicht mit denjenigen in der Schweiz verglichen werden. Das Aufgebot stamme zweifellos von der zentralen Militärbehörde von B._______ und ein Versäumnis stelle eine schwere Straftat dar und werde gerichtlich verfolgt. Weil er dem Einrückungsbefehl nicht gefolgt sei, werde er in ganz Syrien gesucht und müsse bereits an der Grenze mit einer Inhaftierung rechnen. Ausserdem sei er danach dem Vorwurf ausgesetzt, er habe die syrische Regierung im Ausland schlecht gemacht und müsste sich auch dafür verantworten. In diesem Sinne habe das Dokument letztlich gleichwohl eine asylrechtliche Bedeutung. Ausserdem stehe fest, dass die Kurden in seiner Heimatgegend unter einem extrem hohen Druck stehen würden. So sei vor wenigen Tagen bekannt geworden, dass zwei kurdische Aktivisten im Gefängnis Seydnayieh unter der Folter gestorben seien.</w:t>
      </w:r>
    </w:p>
    <w:p>
      <w:r>
        <w:rPr>
          <w:b/>
        </w:rPr>
        <w:t>E. 3.5</w:t>
      </w:r>
    </w:p>
    <w:p>
      <w:r>
        <w:t>Soweit der Beschwerdeführer zunächst in allgemeiner Form vorbringt, dass das BFM offenbar über einen unzureichenden Informationsstand hinsichtlich der aktuellen Lage der Kurden in Syrien verfüge und diesbezüglich auf ein Syrien-Dossier der SFH verweist, ist entgegenzuhalten, dass der vorinstanzliche Entscheid hinsichtlich der Beurteilung der Asylvorbringen - wie im Übrigen auch hinsichtlich der Zumutbarkeit des Vollzuges - auf einer laufenden Überprüfung und Einschätzung der aktuellen Situation in Syrien beruht. Der in der Rechtsmitteleingabe geäusserten Einschätzung kann daher nicht gefolgt werden. Weiter führt der Beschwerdeführer an, vor dem Hintergrund der im SFH-Dossier skizzierten Lage der Kurden werde nachvollziehbar, dass er im vorinstanzlichen Verfahren Mühe bekundet habe, die einzelnen syrisch-kurdischen Parteien genau zu bezeichnen. Dieser Einwand ist jedoch als unerheblich zu erachten, wurde doch der Beschwerdeführer im vorinstanzlichen Verfahren weder aufgefordert, die einzelnen syrisch-kurdischen Parteien genau zu bezeichnen, noch nahm die Vorinstanz auf einen solchen Umstand respektive auf eine dementsprechende Unkenntnis des Beschwerdeführers im angefochtenen Entscheid in irgendeiner Weise Bezug. Die Schlussfolgerung des Beschwerdeführers betreffend seine Schilderung, wonach er auf Betreiben seines Verwandten zweimal festgenommen und zur Zusammenarbeit mit der allgemeinen Sicherheit gepresst worden sei, was durchaus plausibel erscheine, vermag nicht zu überzeugen. Angesichts der dem Beschwerdeführer durch die syrischen Behörden gemachten Vorhalte und der von ihm angegebenen Verhaftungsmotivation (man habe ihn beschuldigt, Anhänger der H._______ zu sein, da er sich oft zum Haus des J._______ begebe; vgl. act. A1/10, 5) erscheint es als überwiegend unwahrscheinlich, dass im Nachgang zu seiner Freilassung gerade er als Spitzel hätte angeworben werden sollen. Zudem ist der in der Beschwerdeschrift geäusserte Einwand, wonach die vor-instanzliche Argumentation auf der Annahme beruhe, die Sicherheitskräfte folgten einer berechenbaren Polizeitaktik, weshalb es durchaus möglich sei, dass diese bloss an Informationen über die fragliche Sitzung interessiert gewesen seien oder aber eine Razzia beziehungsweise Festnahme der Akteure nicht geplant hätten, als nicht stichhaltig zu erachten. So muss es in der Tat als unlogisch betrachtet werden, dass man den Beschwerdeführer - der eigenen Angaben zufolge politisch nicht tätig gewesen sei, was auch seinem im (...) arbeitenden Verwandten nur schon aufgrund ihrer engen Bekanntschaft ebenfalls bekannt gewesen sein musste - als Spitzel hätte einsetzen wollen. Der Beschwerdeführer hätte nur brauchbare Informationen über den Inhalt und die Teilnehmer der fraglichen Sitzung erhalten können, wenn er selber an dieser teilgenommen hätte. Dies wiederum wäre mit der Schwierigkeit verbunden gewesen, den J._______ zu überzeugen, den sich bisher für die H._______ nicht interessierenden Beschwerdeführer genau an der fraglichen Sitzung teilnehmen zu lassen. Doch selbst wenn dies dem Beschwerdeführer möglich gewesen wäre, hätte dieser seinem Verwandten allenfalls nur die Anzahl der Sitzungsteilnehmer weitergeben können, da die erhebliche Wahrscheinlichkeit bestanden hätte, dass er die anderen Sitzungsteilnehmer entweder gar nicht oder nur teilweise gekannt hätte. Unter diesen Umständen ist es angesichts der auch für den Verwandten des Beschwerdeführers erkennbaren Unwägbarkeiten zur grundsätzlichen Brauchbarkeit eines solchen Spitzeldienstes auszuschliessen, dass der Geheimdienst - dieser sei gemäss Ausführungen des Beschwerdeführers über eine mögliche Sitzung am K._______im Bilde gewesen (vgl. A18/21, S. 6) - seine Informationen nicht einfacher und zuverlässiger (im Rahmen einer einfachen Kontrolle oder einer Razzia) eingeholt hätte. Aus den Aussagen des Beschwerdeführers entsteht zudem der Eindruck, dass nicht die syrischen Sicherheitsbehörden ein Interesse an ihm beziehungsweise an seiner Spitzeltätigkeit gehabt haben sollen, sondern sein Verwandter, der herausfinden habe wollen, wer ihm nach dem Leben trachte (vgl. A18/21, S. 11 und 14). Weiter erscheint das Vorbringen des Beschwerdeführers zum Grund, warum er seinen Reiseweg und den Besitz seines Reisepasses nicht erwähnt habe, als blosse Schutzbehauptung: So habe er einerseits auf den Rat seines Schleppers gehört und andererseits wegen fehlender Rechtskenntnisse eine unverzügliche Abschiebung nach Syrien befürchtet. Der Schlepper habe ihm mitgeteilt, dass er von der Schweiz direkt nach M._______ zurückgeschickt oder in die syrische Botschaft gebracht werde. Angesichts des Umstandes, dass er vom Schlepper über M._______ in die Schweiz gebracht worden sei, vermag diese Erklärung in keiner Art und Weise zu überzeugen, zumal er nicht vorbrachte, in M._______ einer asylrelevanten Verfolgung ausgesetzt gewesen zu sein, weshalb eine Rückführung in diesen Staat keinen Nachteil bedeutet hätte. Soweit der Beschwerdeführer vorbringt, dass der tatsächliche Reiseweg im Übrigen durchaus für das Vorbringen einer Flucht mit Hilfe eines Schleppers und unter Verwendung ge- oder verfälschter syrischer Reisedokumente spreche, ist zu entgegnen, dass er im vorinstanzlichen Verfahren an keiner Stelle behauptete, mit gefälschten Papieren die Flucht ergriffen zu haben; vielmehr gab dieser in den Befragungen an, ohne irgendwelche Papiere gereist zu sein vgl. A1/10, S. 7, und A18/21, S. 3). Überdies wendet der Beschwerdeführer ein, es könne der Schlussfolgerung der Vorinstanz, wonach das Abklärungsergebnis der Botschaft verdeutliche, dass kein Verfahren gegen ihn hängig sei und somit keine Verfolgung drohe, nicht gefolgt werden und diese Argumentation werde daher bestritten. Die von der Botschaft erhobene Information, wonach er behördlich nicht gesucht werde, müsse angezweifelt werden. So könnten sich syrische Anwälte keinerlei Unabhängigkeit von der staatlichen Verwaltung leisten, was letztlich falsche oder verfälschte Informationen zur Folge habe. Der syrische Staat würde nie eine politische Verfolgung eigener Staatsangehöriger anerkennen. Zudem dürften die von der Schweizer Botschaft getätigten Abklärungen infolge der Weitergabe seiner Personalien angesichts der hohen Anzahl Geheimdienstmitarbeiter für ihn ein erhöhtes Verfolgungsrisiko bewirken. Dieser Einschätzung kann jedoch vorliegend nicht gefolgt werden. So ist zunächst festzuhalten, dass sich die Ausführungen des Beschwerdeführers zu den angeblichen Asylgründen aufgrund obiger Feststellungen als unglaubhaft erweisen. Er konnte somit nicht glaubhaft machen, dass er tatsächlich verdächtigt worden sein könnte, er gehöre der H._______ an, und deswegen mit einer willkürlichen Verhaftung hätte rechnen müssen. Soweit der Beschwerdeführer die Verlässlichkeit des Abklärungsergebnisses kritisiert ist diesbezüglich zunächst festzustellen, dass er sich in seiner Kritik zur Hauptsache darauf bezieht, dass er von den syrischen Behörden nicht gesucht werde und nichts gegen ihn vorliege. Die weiteren Abklärungsergebnisse, so hinsichtlich der Ausstellung eines Reisepasses und der legalen Ausreise nach M._______, wurden vom Beschwerdeführer sowohl in seiner Stellungnahme vom 5. Dezember 2008 als auch in seiner Beschwerdeschrift als zutreffend erklärt. In diesem Zusammenhang bleibt der Umstand - selbst wenn der Kritik am Abklärungsergebnis zur behördlichen Suche nach dem Beschwerdeführer gefolgt würde - bestehen, dass er gemäss Abklärungsergebnis der Botschaft das Land auf kontrolliertem Weg im Besitz eines gültigen Reisepasses verliess. Dies wäre ihm aber nicht möglich gewesen, wenn einer der Geheimdienste sich des Beschwerdeführers hätte bemächtigen und festnehmen wollen. In diesem Zusammenhang ist zu berücksichtigen, dass syrische Staatsangehörige, um in den Besitz eines Reisepasses zu gelangen, zahlreiche Bedingungen erfüllen müssen. Sind die Formalitäten einmal erfüllt und liegen die Meinungen der verschiedenen staatlichen Stellen vor, wird dem Gesuchsteller respektive der Gesuchstellerin ein regulärer Reisepass ausgehändigt. Angesichts der diversen Hürden zum Erhalt eines Reisepasses und insbesondere der Abklärungen bei verschiedenen Amtsstellen ist mit an Sicherheit grenzender Wahrscheinlichkeit auszuschliessen, dass gegen den Beschwerdeführer etwas von behördlichem Interesse vorgelegen haben könnte, ansonsten diesem die Ausstellung eines Reisepasses verweigert und mithin die legale Ausreise verunmöglicht worden wäre. In seiner Stellungnahme vom 30. März 2009 brachte er vor, der Umstand, wonach die syrischen Behörden den von der Schweizer Botschaft beauftragten Anwälten in Einzelfällen mitgeteilt hätten, es liege gegen bestimmte Personen etwas vor, lasse mit Sicherheit keine allgemein gültigen Erkenntnisse über die Qualität von Botschaftsabklärungen zu. Diesem Einwand ist zu entgegnen, dass dadurch die noch in der Rechtsmitteleingabe geäusserte pauschale Behauptung, der syrische Staat würde nie eine politische Verfolgung seiner Staatsangehörigen zugeben, widerlegt wird. Ferner führt auch der beispielhafte Hinweis in der Rechtsmitteleingabe auf die Korruption im Heimatland des Beschwerdeführers, welche auch bei Grenzübergängen existieren soll, nicht zu einer anderen Einschätzung, zumal damit das Abklärungsergebnis der Botschaft zum Passbesitz nicht entkräftet werden kann und der Beschwerdeführer denn auch während des vorinstanzlichen Verfahrens, so insbesondere in seiner Stellungnahme vom 5. Dezember 2008, keinerlei Andeutungen vorbrachte, es sei bei seiner Ausreise zu irgendwelchen Bestechungen gekommen, welche die Ausreise erleichtert oder überhaupt erst ermöglicht hätte. Sodann vermögen auch die im Zusammenhang mit einem angeblichen militärgerichtlichen Verfahren stehenden Beweismittel (Auflistung Beweismittel) vorliegend keine asylrelevante Verfolgung des Beschwerdeführers zu begründen. Diesbezüglich ist zunächst festzustellen, dass - wie die Vorinstanz in ihrer Vernehmlassung vom 10. März 2009 zutreffend ausführte - das (Nennung erstes Beweismittel) Lücken aufweist und insbesondere weder Angaben zum ausstellenden Amt noch zur genauen Örtlichkeit, wo sich der Beschwerdeführer zum fraglichen Zeitpunkt melden müsste, enthält. Weiter fällt auf, dass die Angaben zur Person des Angeklagten respektive Verurteilten in den beiden eingereichten Dokumenten unterschiedlich ausgefallen sind, so insbesondere hinsichtlich des Namens und der Adresse. Zudem ist auf dem (Nennung weiteres Beweismittel) kein genaues Urteilsdatum, sondern lediglich eine Jahreszahl aufgeführt. Aus diesen Gründen kann den beiden Dokumenten nur ein sehr eingeschränkter Beweiswert zuerkannt werden und die darin enthaltenen Angaben müssen ernsthaft bezweifelt werden. Dies nicht zuletzt auch deshalb, weil der Beschwerdeführer gemäss dem Abklärungsergebnis der Schweizer Vertretung mit eigenem Reisepass kontrolliert und legal aus Syrien ausreiste, weshalb nicht davon auszugehen ist, dass er sich einem militärischen Marschbefehl seiner Heimatbehörden zu entziehen versuchte. Es ist - unbesehen obiger Ausführungen - mit der Vorinstanz einig zu gehen, dass militärische Aufgebote respektive behördliche Strafmassnahmen wegen der Verweigerung solcher Aufgebote gemäss ständiger Praxis der schweizerischen Asylbehörden nicht geeignet sind, die Flüchtlingseigenschaft oder ein Vollzugshindernis (Unzulässigkeit, Unzumutbarkeit) zu begründen. Eine asylbeachtliche Verfolgungshandlung läge le­diglich dann vor, wenn die Bestrafung eines Dienstverweigerers besonders hoch ausfiele und dabei ei­ne in Art. 3 AsylG geschützte Eigenschaft des Betroffenen anvisiert würde oder wenn diese Eigen­schaften auch in anderen Lebensbereichen Grund zu behördlichen Benachteiligungen wären. In casu liegen jedoch keine Indizien für solche Massnahmen der syrischen (Militär-)Behörden vor, zumal auch die im (Nennung Beweismittel) aufgeführte Strafe - sollte sie in Zusammenhang mit einer Refraktion stehen - von einem Monat Gefängnis und die Ausfällung einer Geldbusse nicht als besonders hoch erachtet werden können. Im Übrigen bestehen erhebliche Zweifel an der Darstellung des Beschwerdeführers, er habe sich einem Einrückungsbefehl als Reservist entzogen. Dem (Nennung erstes Beweismittel) ist nicht zu entnehmen, dass er zu einem Dienst der Reserve hätte einrücken müssen. Vielmehr ist der eingereichten Übersetzung zu entnehmen, dass er als Angeklagter einen Prozesstermin hätte wahrnehmen müssen. Laut Übersetzung des (Nennung weiteres Beweismittel) - dieses Dokument enthält wie das (Nennung erstes Beweismittel) die Nr. (...) - wurde der Beschwerdeführer wegen Missachtung der militärischen Meldepflicht verurteilt. Aus dieser Verurteilung in einem militärischen Administrativstrafverfahren ergeben sich jedoch keine konkreten Anhaltspunkte, er werde aus einem der in Art. 3 AsylG abschliessend aufgeführten Gründe verfolgt.</w:t>
      </w:r>
    </w:p>
    <w:p>
      <w:r>
        <w:rPr>
          <w:b/>
        </w:rPr>
        <w:t>E. 3.6</w:t>
      </w:r>
    </w:p>
    <w:p>
      <w:r>
        <w:t>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7.1 S. 193). Der Beschwerdeführer konnte keine hinrei­chend überzeugenden und glaubhaften Indizien vorbringen, die auf eine Vorverfolgung schliessen las­sen könnten. Aus seinen Vorbringen lassen sich entsprechend auch keine ausreichenden Hinweise auf eine begründete Furcht vor Verfol­gung ableiten, die zum Zeitpunkt der Aus­reise aus Syrien zu bejahen gewesen wäre.</w:t>
      </w:r>
    </w:p>
    <w:p>
      <w:r>
        <w:rPr>
          <w:b/>
        </w:rPr>
        <w:t>E. 3.7</w:t>
      </w:r>
    </w:p>
    <w:p>
      <w:r>
        <w:t>In seiner Rechtsmitteleingabe macht der Beschwerdeführer mit Verweis auf seine politi­schen Aktivitäten in der Schweiz subjektive Nachfluchtgründe geltend. Zur Stützung dieser Vorbringen reichte er Beweismittel (zwei Fotos aus dem Internet) ein.</w:t>
      </w:r>
    </w:p>
    <w:p>
      <w:r>
        <w:rPr>
          <w:b/>
        </w:rPr>
        <w:t>E. 3.7.1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Urteil des Bundesverwaltungsgerichts D-5538/2007 vom 11. Februar 2010 mit weiteren Hinweisen). Die rechtsstaatlich nicht kontrollierten syrischen Sicherheits- und Geheimdienste verfügen über umfassende Sondervollmachten (vgl. statt vieler: Urteil des Bundesverwaltungsgerichts D-4114/2006 vom 16. De­zem­ber 2009 mit weiteren Hinweisen).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(vgl. zum Ganzen: Urteil des Bundesverwaltungs­gerichts E-3567/2006 vom 31. März 2009 mit weiteren Hinweisen).</w:t>
      </w:r>
    </w:p>
    <w:p>
      <w:r>
        <w:rPr>
          <w:b/>
        </w:rPr>
        <w:t>E. 3.7.2</w:t>
      </w:r>
    </w:p>
    <w:p>
      <w:r>
        <w:t>In der Gesamtbetrachtung der geltend gemachten exilpolitischen Tä­tigkeiten des Beschwerdeführers ist jedoch nicht ersicht­lich, dass er sich be­sonders profiliert beziehungswei­se exponiert hätte. Er führte in seiner Rechtsmitteleingabe denn auch selber an, dass er sich bei Teilnahmen an Kundgebungen selber nicht in den Vordergrund dränge. Vor diesem Hintergrund und angesichts der umfangreichen regimekriti­schen Aktivitäten von syrischen Staatsangehörigen in ganz Westeuro­pa erscheint es unwahrscheinlich, dass die heimatlichen Behör­den vom Beschwerdeführer soweit Notiz ge­nommen haben, dass sie ihn bei einer Rückkehr nach Syrien des­wegen verfolgen würden. Daran vermögen auch die eingereichten Be­weismittel nichts zu ändern. Eine Identifizierung hier in der Schweiz dürfte im Üb­rigen kaum wahrschein­lich sein, da der Beschwerdeführer nicht glaub­haft machen konnte, be­reits im Heimatland aus politischen Gründen aufgefallen zu sein. Dass der syrische Geheimdienst jedoch im Aus­land aktiv ist und gezielt In­formationen über dort lebende Syrer sammelt, ist bekannt. Exilpolitische Tätigkeit wird nach Kenntnissen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Daran ändert auch seine Teilnahme an verschiedenen Kundgebungen in der Schweiz in entscheidrelevanter Hinsicht nichts. Vor die­sem Hin­tergrund ist somit nicht davon auszugehen, dass er bei der Rück­kehr nach Syri­en mit flücht­lingsrechtlich rele­vanten Nachteilen seitens der dorti­gen Behörden zu rechnen hat. Die Furcht vor künfti­ger Ver­folgung erscheint damit auch in dieser Hin­sicht als unbegrün­det.</w:t>
      </w:r>
    </w:p>
    <w:p>
      <w:r>
        <w:rPr>
          <w:b/>
        </w:rPr>
        <w:t>E. 3.7.3</w:t>
      </w:r>
    </w:p>
    <w:p>
      <w:r>
        <w:t>Es ist daher festzuhalten, dass der Beschwerde­führer die Flücht­lingseigenschaft auch unter dem As­pekt der subjekti­ven Nachflucht­gründe nicht erfüllt.</w:t>
      </w:r>
    </w:p>
    <w:p>
      <w:r>
        <w:rPr>
          <w:b/>
        </w:rPr>
        <w:t>E. 3.8</w:t>
      </w:r>
    </w:p>
    <w:p>
      <w:r>
        <w:t>Zusammenfassend ergibt sich, dass die Voraussetzungen der Flüchtlingseigenschaft, sei es aufgrund der Vorfluchtgründe, sei es aufgrund subjektiver Nachfluchtgründe, nicht erfüllt sind. Das BFM hat somit das Asylgesuch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Weder die allgemeine Lage in Syrien noch die persönliche Situati­on des Beschwerdeführers lassen auf eine konkrete Gefährdung schlies­sen. Angesichts der heutigen Lage in Syrien kann nicht von einer Si­tuation allgemeiner Gewalt oder von kriegerischen oder bürgerkriegs­ähnlichen Verhältnissen gesprochen werden, welche für den Be­schwerdeführer bei einer Rückkehr eine konkrete Gefähr­dung darstel­len würde. Sodann bestehen auch keine anderen Hinweise, dass der Beschwerdeführer bei einer Rückkehr in den Heimatstaat in eine kon­krete, seine Existenz bedrohende Situation geraten könnte. So verfügt er in seiner Heimatregion über ein ausgedehntes familiäres Beziehungsnetz, über eine (...)jährige Schulbildung und über Berufserfahrungen als I._______ und im (...) (vgl. A1/10 S. 2 f.; A18/21 S. 3 ff.). Angesichts dieser Umstände kann ihm daher der (erneute) Aufbau einer wirtschaftlichen Existenzgrundlage zugemutet und der Vollzug der Wegweisung insgesamt als zu­mutbar bezeichnet werden.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Die Verfahrenskosten sind mit dem am 9. Februar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