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D-4875/2024 vom 27. August 2024</w:t>
      </w:r>
    </w:p>
    <w:p>
      <w:r>
        <w:t>Bundesverwaltungsgericht, 2024-08-27, FR</w:t>
      </w:r>
    </w:p>
    <w:p>
      <w:r>
        <w:rPr>
          <w:b/>
        </w:rPr>
        <w:t xml:space="preserve">Quelle: </w:t>
      </w:r>
      <w:r>
        <w:t>https://mcp.opencaselaw.ch/entscheid/bvger_D-4875_2024</w:t>
      </w:r>
    </w:p>
    <w:p>
      <w:r>
        <w:t>FR: TAF D-4875/2024 du 27 août 2024</w:t>
      </w:r>
    </w:p>
    <w:p>
      <w:r>
        <w:t>IT: TAF D-4875/2024 del 27 agosto 2024</w:t>
      </w:r>
    </w:p>
    <w:p>
      <w:pPr>
        <w:pStyle w:val="Heading2"/>
      </w:pPr>
      <w:r>
        <w:t>Regeste</w:t>
      </w:r>
    </w:p>
    <w:p>
      <w:r>
        <w:t>Exécution du renvoi</w:t>
      </w:r>
    </w:p>
    <w:p>
      <w:pPr>
        <w:pStyle w:val="Heading2"/>
      </w:pPr>
      <w:r>
        <w:t>Erwägungen</w:t>
      </w:r>
    </w:p>
    <w:p>
      <w:r>
        <w:rPr>
          <w:b/>
        </w:rPr>
        <w:t>E. 11</w:t>
      </w:r>
    </w:p>
    <w:p>
      <w:r>
        <w:t>août 1999 sur l’asile relative au financement (OA 2, RS 142.312), en vue d'obtenir, pour un laps de temps convenable, une prise en charge des soins médicaux indispensables, que dans ces conditions, la conclusion préalable tendant à l’octroi d’un délai pour compléter le recours sur la base d’un rapport médical complet est rejetée,</w:t>
      </w:r>
    </w:p>
    <w:p>
      <w:r>
        <w:t>D-4875/2024 Page 6 qu’en outre, l’intéressé est jeune, sans charge de famille et dispose de diverses expériences professionnelles, qu'il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documents médicaux au dossier ne faisant pas état d'une incapacité de travailler, rien n'indique que l'intéressé ne pourra pas exercer à terme une activité lucrative dans son pays lui permettant de financer, du moins en partie, des éventuels traitements, que l'exécution du renvoi est enfin possible (art. 83 al. 2 LEI a contrario ; cf. ATAF 2008/34 consid. 12 et jurisp. cit.), le recourant étant tenu de collaborer à l'obtention de documents de voyage lui permettant de retourner dans son pays d'origine (art. 8 al. 4 LAsi), que le recours, en tant qu'il porte sur l'exécution du renvoi,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 versement d’une avance de frais est sans objet, qu’au vu du caractère d’emblée voué à l’échec des conclusions du recours, la demande d’assistance judiciaire totale est rejetée (art. 65 al. 1 PA et art. 102m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D-4875/2024 Page 7 (dispositif : page suivante)</w:t>
      </w:r>
    </w:p>
    <w:p>
      <w:r>
        <w:t>D-4875/2024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