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D-4827/2016 vom 27. März 2017</w:t>
      </w:r>
    </w:p>
    <w:p>
      <w:r>
        <w:t>Bundesverwaltungsgericht, 2017-03-27, FR</w:t>
      </w:r>
    </w:p>
    <w:p>
      <w:r>
        <w:rPr>
          <w:b/>
        </w:rPr>
        <w:t xml:space="preserve">Quelle: </w:t>
      </w:r>
      <w:r>
        <w:t>https://mcp.opencaselaw.ch/entscheid/bvger_D-4827_2016</w:t>
      </w:r>
    </w:p>
    <w:p>
      <w:r>
        <w:t>FR: TAF D-4827/2016 du 27 mars 2017</w:t>
      </w:r>
    </w:p>
    <w:p>
      <w:r>
        <w:t>IT: TAF D-4827/2016 del 27 marzo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L'intéressée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2.5</w:t>
      </w:r>
    </w:p>
    <w:p>
      <w:r>
        <w:t>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OA1.</w:t>
      </w:r>
    </w:p>
    <w:p>
      <w:r>
        <w:rPr>
          <w:b/>
        </w:rPr>
        <w:t>E. 3.1</w:t>
      </w:r>
    </w:p>
    <w:p>
      <w:r>
        <w:t>En l'occurrence, comme relevé ci-dessus, les investigations entreprises par le SEM ont révélé, après consultation de l'unité centrale du système européen «Eurodac», que l'intéressée a été interpelée le 7 mai 2016 à F._______, en Italie, et qu'elle a été enregistrée le lendemain par les autorités compétentes. En date du 2 juin 2016, cet office a dès lors soumis aux autorités italiennes compétentes, dans les délais fixés à l'art. 21 par. 1 du règlement Dublin III une requête aux fins de prise en charge, fondée sur l'art. 13 par. 1 dudit règlement.</w:t>
      </w:r>
    </w:p>
    <w:p>
      <w:r>
        <w:rPr>
          <w:b/>
        </w:rPr>
        <w:t>E. 3.2</w:t>
      </w:r>
    </w:p>
    <w:p>
      <w:r>
        <w:t>Dites autorités ayant expressément accepté de prendre en charge l'intéressée et son fils, le 19 juillet 2016, elles ont reconnu leur compétence pour traiter leur demande d'asile. Dans son recours, l'intéressée n'a pas expressément contesté ce point. Elle a toutefois invoqué un lien de dépendance avec la famille de sa tante résidant en Suisse, ainsi que la présence d'un frère. Sa tante et son époux ont d'ailleurs confirmé, dans leurs témoignage déposé le 13 février 2017, apporter leur soutien à l'intéressée et à son fils. Cependant, ni l'art. 9 ni l'art. 10 du règlement Dublin III ne sauraient fonder la responsabilité de la Suisse pour le traitement de sa demande d'asile, ni la tante et l'époux de celle-ci ni son frère ne pouvant être assimilés à des membres de sa famille au sens de ces dispositions (cf. art. 2 let. g du règlement Dublin III). Par ailleurs, même si la recourante a allégué bénéficier du soutien de ces derniers, elle n'a cependant pas démontré l'existence d'un réel lien de dépendance avec ceux-ci, au sens de l'art. 16 par. 1 du règlement Dublin III, l'existence d'un tel lien ne ressortant également pas d'un examen d'office du dossier. En effet, bien qu'il soit acquis que la recourante et son fils sont atteints dans leur santé psychique, il n'apparaît pas, à la lecture des documents médicaux versés au dossier, qu'ils aient besoin d'une assistance personnelle constante. En particulier, il n'est en rien démontré qu'ils nécessitent une présence ou des soins que seuls les proches parents sont généralement susceptibles d'assumer et de prodiguer. Dans ces conditions, la recourante ne peut pas se prévaloir de la présence de la famille de sa tante pour fonder la compétence de la Suisse dans le traitement de sa demande d'asile. La compétence de l'Italie pour le traitement de la demande d'asile de la requérante et de son fils est donc donnée, au regard des critères de détermination de l'Etat membre responsable (cf. art. 7 ss du règlement Dublin III).</w:t>
      </w:r>
    </w:p>
    <w:p>
      <w:r>
        <w:rPr>
          <w:b/>
        </w:rPr>
        <w:t>E. 3.3</w:t>
      </w:r>
    </w:p>
    <w:p>
      <w:r>
        <w:t>Il sied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w:t>
      </w:r>
    </w:p>
    <w:p>
      <w:r>
        <w:rPr>
          <w:b/>
        </w:rPr>
        <w:t>E. 4.1</w:t>
      </w:r>
    </w:p>
    <w:p>
      <w:r>
        <w:t>L'Italie est partie à la CharteUE et est liée par la CEDH, la Convention du 10 décembre 1984 contre la torture et autres peines ou traitements cruels, inhumains ou dégradants (Conv. torture, RS 0.105), la Convention du 28 juillet 1951 relative au statut des réfugiés (Conv. réfugiés, RS 0.142.30), ainsi que par le Protocole additionnel du 31 janvier 1967 (Prot., RS 0.142.301)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w:t>
      </w:r>
    </w:p>
    <w:p>
      <w:r>
        <w:rPr>
          <w:b/>
        </w:rPr>
        <w:t>E. 4.2</w:t>
      </w:r>
    </w:p>
    <w:p>
      <w:r>
        <w:t>Cette présomption de sécurité n'est pas irréfragable. 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w:t>
      </w:r>
    </w:p>
    <w:p>
      <w:r>
        <w:rPr>
          <w:b/>
        </w:rPr>
        <w:t>E. 4.2.1</w:t>
      </w:r>
    </w:p>
    <w:p>
      <w:r>
        <w:t>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w:t>
      </w:r>
    </w:p>
    <w:p>
      <w:r>
        <w:rPr>
          <w:b/>
        </w:rPr>
        <w:t>E. 4.2.1.1</w:t>
      </w:r>
    </w:p>
    <w:p>
      <w:r>
        <w:t>Les autorités italiennes ont certes de sérieux problèmes relatifs à leur capacité d'accueil de nouveaux requérants d'asile.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Jihana Ali et autres c. Suisse et Italie du 4 octobre 2016, 30474/14, § 33 ; A. S. c. Suisse du 30 juin 2015, 39350/13, § 36 ; A.M.E. c. Pays-Bas du 13 janvier 2015, 51428/10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w:t>
      </w:r>
    </w:p>
    <w:p>
      <w:r>
        <w:rPr>
          <w:b/>
        </w:rPr>
        <w:t>E. 4.2.1.2</w:t>
      </w:r>
    </w:p>
    <w:p>
      <w:r>
        <w:t>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w:t>
      </w:r>
    </w:p>
    <w:p>
      <w:r>
        <w:rPr>
          <w:b/>
        </w:rPr>
        <w:t>E. 4.2.1.3</w:t>
      </w:r>
    </w:p>
    <w:p>
      <w:r>
        <w:t>Dans ces conditions, l'application de l'art. 3 par. 2 du règlement Dublin III ne se justifie pas en l'espèce.</w:t>
      </w:r>
    </w:p>
    <w:p>
      <w:r>
        <w:rPr>
          <w:b/>
        </w:rPr>
        <w:t>E. 4.2.2</w:t>
      </w:r>
    </w:p>
    <w:p>
      <w:r>
        <w:t>En second lieu, la présomption de sécurité peut être renversée en présence d'indices sérieux que, dans le cas concret, les autorités de cet Etat ne respecteraient pas le droit international (cf. ATAF 2010/45 consid. 7.4 et 7.5).</w:t>
      </w:r>
    </w:p>
    <w:p>
      <w:r>
        <w:rPr>
          <w:b/>
        </w:rPr>
        <w:t>E. 4.2.2.1</w:t>
      </w:r>
    </w:p>
    <w:p>
      <w:r>
        <w:t>Dans le cas particulier, l'intéressée n'a pas démontré l'existence d'un risque concret que les autorités italiennes refuseraient de la prendre en charge avec son fils et de mener à terme l'examen de sa demande de protection, en violation de la directive Procédure. En outre, elle n'a fourni aucun indice concret susceptible de démontrer que l'Italie ne respecterait pas le principe du nonrefoulement, et donc faillirait à ses obligations internationales en la renvoyant avec son fils dans un pays où leur vie, leur intégrité corporelle ou leur liberté seraient sérieusement menacées, ou encore d'où ils risqueraient d'être astreints à se rendre dans un tel pays.</w:t>
      </w:r>
    </w:p>
    <w:p>
      <w:r>
        <w:rPr>
          <w:b/>
        </w:rPr>
        <w:t>E. 4.2.2.2</w:t>
      </w:r>
    </w:p>
    <w:p>
      <w:r>
        <w:t>Elle n'a pas non plus démontré que ses conditions d'existence en Italie revêtiraient un tel degré de pénibilité et de gravité qu'elles seraient constitutives d'un traitement contraire à l'art. 3 CEDH ou encore à l'art. 3 Conv. torture. Elle n'a pas avancé, ni dans son audition ni dans son recours, d'éléments concrets et individuels susceptibles de démontrer qu'en cas de transfert, elle et son fils seraient personnellement exposés au risque que leurs besoins existentiels minimaux ne soient pas satisfaits, et ce de manière durable, sans perspective d'amélioration, au point qu'il faudrait renoncer à leur transfert. Lors de son audition, elle a assuré avoir été prise en charge par les autorités, lors de son arrivée en Italie, et avoir été logée, avec son enfant, dans une maison, où elle serait demeurée durant une semaine, avant de s'enfuir. A l'occasion de cette même audition, elle ne s'est pas plainte de ses conditions de vie en Italie, précisant ne pas y avoir rencontré d'ennuis (cf. procès-verbal de l'audition du 26 mai 2016, pt. 8.01). Dans ces conditions, les griefs contenus dans son recours concernant l'absence de logement, d'aide financière et de soins médicaux auxquels l'exposerait un transfert dans cet Etat ne constituent que de simples allégations non étayées. Quant au rapport du 9 février 2017 joint à sa détermination du 13 février 2017, il n'est pas de nature à démontrer qu'elle et son fils ne seront pas pris en charge en Italie.</w:t>
      </w:r>
    </w:p>
    <w:p>
      <w:r>
        <w:rPr>
          <w:b/>
        </w:rPr>
        <w:t>E. 4.2.2.3</w:t>
      </w:r>
    </w:p>
    <w:p>
      <w:r>
        <w:t>S'agissant plus particulièrement du transfert en Italie de personnes formant une famille, il convient de se référer aux considérants de l'arrêt Tarakhel c. Suisse précité. La CourEDH a en effet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(cf. ATAF 2015/4). Ce contrôle ne saurait être considéré comme valablement exercé s'il doit se limiter à reconnaître de manière toute générale la licéité d'un futur transfert sous réserve du respect des conditions qu'il doit remplir pour être conforme au droit international. Ainsi, des déclarations générales d'intention de la part des autorités italiennes ou du SEM ne suffisent pas. Ce dernier doit disposer, au moment du prononcé de sa décision, d'une garantie concrète et individuelle de possibilité d'hébergement dans une structure adéquate dès l'arrivée en Italie des personnes concernées et de respect de l'unité familiale. L'Italie a, par circulaires des 2 février et 8 juin 2015 (cette dernière étant expressément citée dans la réponse de l'Unité Dublin italienne du 19 juillet 2016 concernant l'intéressée et son fils), informé les Etats membres que toute famille avec enfants serait prise en charge dans un hébergement conforme à ses besoins particuliers et dans le respect de l'unité familiale. Par ailleurs, elle a établi une liste de programmes de structures d'accueil relevant du Système de protection pour requérants d'asile et réfugiés (SPRAR), auprès desquelles des places ont été réservées pour l'hébergement de familles avec enfants mineurs, devant être transférées en Italie en application du règlement Dublin III. Les informations disponibles concernant l'évolution de la situation confirment que les autorités italiennes s'efforcent de maintenir un nombre suffisant d'unités d'accueil adaptées aux familles. Dans des nouvelles circulaires des 15 février et 12 octobre 2016, l'Italie a fourni des listes actualisées des projets SPRAR. In casu, dans leur réponse du 19 juillet 2016, les autorités italiennes ont expressément accepté le transfert de la recourante et de son enfant. Elles ont indiqué leurs noms et prénoms, ainsi que leurs dates de naissance respectives. Elles ont par ailleurs mis en évidence le fait qu'il s'agissait d'une famille ("this family") et ont précisé que l'intéressée et son fils devaient être transférés à l'aéroport de Catane. Cette réponse individuelle doit être mise en lien avec les garanties générales données par l'Italie dans les circulaires précitées. L'assignation à une structure d'accueil concrète relève de la compétence des autorités italiennes au moment de l'arrivée de l'intéressée et de son enfant sur territoire italien, sachant que plusieurs centres SPRAR se trouvent en Sicile. Ainsi, vu que les autorités italiennes ont expressément accepté le transfert de l'intéressée et de son fils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ATAF 2016/2 consid. 5).</w:t>
      </w:r>
    </w:p>
    <w:p>
      <w:r>
        <w:rPr>
          <w:b/>
        </w:rPr>
        <w:t>E. 4.2.2.4</w:t>
      </w:r>
    </w:p>
    <w:p>
      <w:r>
        <w:t>La recourante se prévaut également du fait qu'elle et son enfant ont des problèmes de santé, lesquels feraient obstacle à leur transfert vers l'Italie. Elle a ainsi allégué que son fils était perturbé par les événements vécus en C._______. Selon une attestation du 5 octobre 2016, il est suivi depuis le 31 août 2016 à la polyclinique pédopsychiatrique (...). Selon le rapport médical du 12 janvier 2017, il présente un grave trouble de l'adaptation avec un état anxio-dépressif associé secondaire au vécu traumatique lié à la migration et à la séparation de la famille. L'incertitude de leur situation en Suisse ravive les angoisses de séparation. Ses thérapeutes soutiennent qu'une stabilité sociale au long terme dans un environnement sécurisant lui permettra de se reconstruire psychologiquement, le maintien d'un suivi psychologique sur le long terme étant, à leur avis, indispensable. Il ressort par ailleurs des rapports médicaux des 26 janvier 2017 et 26 août 2016 versés au dossier que la recourante souffre elle-même d'un état de stress post-traumatique (F.431) et d'un possible trouble de la personnalité dépendante sous-jacente (F60.7). Elle suit une psychothérapie à base d'entretiens psychologiques individuels et d'entretiens avec un psychiatre. Il lui est actuellement prescrit une médication phytothérapeutique (à base de Relaxan et de Redormin), un traitement psychotrope allant lui être proposé.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La situation de la recourante et de son fils ne saurait en aucun cas être minimisée. Toutefois, le Tribunal ne peut pas retenir que les précités souffrent de pathologies d'une gravité telle qu'elles s'opposeraient à leur transfert vers l'Italie. La recourante n'a en particulier pas établi qu'elle et son fils ne seraient pas en mesure de voyager ou que leur transfert représenterait un danger concret pour leur santé. A cet égard, il y a lieu de relever que l'attestation du 4 août 2016 produite à l'appui du recours, selon laquelle l'intéressée ne serait pas en mesure de voyager pour des raisons psychiatriques n'est nullement étayée. De plus, il n'est plus fait état d'une telle réserve dans les rapports médicaux circonstanciés des 26 janvier 2017 et 26 août 2016. Ses problèmes de santé, tels qu'ils ressortent des rapports médicaux précités, bien que sérieux, n'apparaissent cependant pas d'une gravité telle que son transfert en Italie serait illicite au sens restrictif de la jurisprudence. Ils pourront y être traités, ce pays disposant de structures médicales similaires à celles existant en Suisse. Il y a d'ailleurs lieu de relever à ce sujet que ses thérapeutes se sont prononcés quant aux possibilités de traitement dans son pays d'origine et non pas au regard de l'Italie. En outre, même si les troubles du comportement dont souffre son enfant nécessitent un suivi psychologique sur le long terme, ils ne paraissent pas en soi graves au point de mettre sa vie en danger au sens de la jurisprudence précitée. Cela étant,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Aucun élément ne permet en l'occurrence d'admettre que l'intéressée et son fils ne pourront pas bénéficier des services d'accueil mis en place en Italie. Comme relevé ci-dessus, il ressort de la réponse des autorités italiennes du 19 juillet 2016 qu'ils ont été expressément admis au sein des projets SPRAR, lesquels prévoient des garanties spéciales pour les personnes vulnérables dont ils font partie. Il convient en outre de rappeler que l'on ne saurait de manière générale prolonger indéfiniment le séjour d'une personne au seul motif que la perspective d'un renvoi exacerbe un état psychologique perturbé, voire réveille des idées suicidaires. Il y a lieu de rappeler également qu'il n'est en l'occurrence pas question de renvoyer l'intéressée et son fils dans leur pays d'origine et encore moins en C._______, où les événements prétendument à l'origine des faits traumatisants se seraient produits (cf. rapport médical du 26 août 2016, pt. 1.1), mais d'un transfert vers l'Italie, pays compétent pour traiter leur demande de protection internationale. Il appartiendra aux médecins traitants en Suisse d'aider la recourante et, le cas échéant, son fils à surmonter ou à tempérer les éventuelles angoisses qu'ils pourraient connaître à l'idée d'être transférés en Italie. Il incombera par ailleurs aux autorités suisses chargées de l'exécution du transfert de transmettre aux autorités italiennes les renseignements permettant une prise en charge adéquate (cf. art. 31 et 32 du règlement Dublin III), comme requis d'ailleurs par ces dernières dans leur réponse du 19 juillet 2016.</w:t>
      </w:r>
    </w:p>
    <w:p>
      <w:r>
        <w:rPr>
          <w:b/>
        </w:rPr>
        <w:t>E. 4.2.2.5</w:t>
      </w:r>
    </w:p>
    <w:p>
      <w:r>
        <w:t>Dans ces conditions, le transfert de la recourante et de son fils vers l'Italie n'est pas contraire aux obligations de la Suisse découlant des dispositions conventionnelles précitées</w:t>
      </w:r>
    </w:p>
    <w:p>
      <w:r>
        <w:rPr>
          <w:b/>
        </w:rPr>
        <w:t>E. 4.2.3</w:t>
      </w:r>
    </w:p>
    <w:p>
      <w:r>
        <w:t>Cependant, les vulnérabilités particulières alléguées par la recourante - à savoir des traumatismes psychologiques résultant de viols et de violences subies en C._______, durant son voyage jusqu'en Suisse -, constituent des éléments dont le SEM peut être amené à tenir compte dans son appréciation relative à l'existence ou non de « raisons humanitaires » au sens de l'art. 29a al. 3 OA 1 (cf. arrêt du Tribunal E-1418/2016 du 14 mars 2016 p. 8). Il est en effet rappelé à ce titre que, si l'autorité de première instance bénéficie d'un réel pouvoir d'appréciation en vue de déterminer s'il existe des raisons humanitaires justifiant d'entrer en matière sur une demande d'asile alors qu'un autre Etat serait responsable pour la traiter, il est cependant tenu de faire usage de ce pouvoir qui lui permet de statuer en opportunité, lorsque les intéressés invoquent des circonstances qui font apparaître leur transfert comme problématique en raison de leur situation personnelle et/ou de celle régnant dans le pays de destination du transfert (cf. ATAF 2015/9 consid. 8.2). Cela signifie que le SEM doit établir l'état de fait pertinent, en sollicitant, le cas échéant, et en particulier s'agissant de transferts dans des pays connaissant une situation difficile sur le plan de l'asile, des informations sur la situation personnelle des intéressés, sur leur parcours jusqu'en Suisse, sur les circonstances de leur séjour dans le pays de destination, ainsi que sur leur état de santé. Afin d'apprécier les éventuels obstacles à un transfert, il importe non seulement qu'il prenne connaissance des objections des intéressés, mais également qu'il évalue leurs allégués en fonction de la situation existant dans le pays de destination. En l'espèce, l'intéressée, lors de son audition sommaire, a été entendue - par une personne de sexe féminin - non seulement sur ses motifs d'asile, mais également sur les circonstances de son voyage jusqu'en Suisse (cf. procès-verbal de l'audition du 26 mai 2016, pt. 5.01). A cette occasion, elle a pu mettre en évidence sa situation de vulnérabilité en exposant les sévices auxquels elle aurait été soumise en C._______. Elle a par ailleurs également été entendue sur les motifs qui s'opposeraient à son transfert en Italie (cf. ibidem, pt. 8.01) et, comme relevé ci-dessus, sur son état de santé (cf. ibidem, pt. 8.02). Il ressort ainsi de la décision entreprise que le SEM a fait usage de son pouvoir d'appréciation en prenant en compte les éléments allégués par la recourante, qu'il a dûment entendue, et qu'il a motivé sa décision à cet égard. Si, dans celle-ci, le SEM n'a certes pas mentionné expressément les évènements traumatisants qu'auraient vécus l'intéressée et son fils lors de leur voyage jusqu'en Suisse, il s'est toutefois référé à l'audition du 26 mai 2016. Il a par la suite complété sa motivation de manière détaillée dans sa détermination du 20 janvier 2017. Ceci pris en considération, le Tribunal constate que, tenant compte de la situation des requérants d'asile en Italie, de la situation médicale dans ce pays et de l'ensemble des circonstances du cas d'espèce, y compris des éléments invoqués dans le cadre du recours, le SEM a examiné s'il y avait lieu d'entrer en matière sur la demande d'asile pour des raisons humanitaires en application de l'art. 17 al. 1 du règlement Dublin III et qu'il n'a pas fait preuve d'arbitraire dans son appréciation ni violé le principe de la proportionnalité ou de l'égalité de traitement. Ce faisant, il a établi de manière complète et exacte l'état de fait pertinent et n'a commis ni excès ni abus de son pouvoir d'appréciation. Depuis l'abrogation de l'art. 106 al. 1 let. c LAsi, entrée en vigueur le 1er février 2014, le Tribunal n'examine plus les recours sous l'angle de l'opportunité et ne peut donc plus substituer son appréciation à celle de l'autorité inférieure, se limitant à vérifier si celle-ci a exercé son pouvoir d'appréciation et si elle l'a fait conformément à loi (cf. ATAF 2015/9 précité), ce qui est le cas en l'occurrence. En conclusion, il n'y a pas lieu de faire application de la clause discrétionnaire de l'art. 17 par. 1 du règlement Dublin III, en combinaison avec l'art. 3 CEDH, ni d'ailleurs avec l'art. 29a al. 3 de l'ordonnance 1 du 11 août 1999 sur l'asile relative à la procédure (OA 1, RS 142.311).</w:t>
      </w:r>
    </w:p>
    <w:p>
      <w:r>
        <w:rPr>
          <w:b/>
        </w:rPr>
        <w:t>E. 5</w:t>
      </w:r>
    </w:p>
    <w:p>
      <w:r>
        <w:t>L'Italie demeure dès lors l'Etat responsable de l'examen de la demande d'asile de la recourante et de son enfant au sens du règlement Dublin III, y compris, le cas échéant, de leur renvoi de l'espace Dublin (cf. ATAF 2012/4 consid. 3.2.1), et est tenue de les prendre en charge.</w:t>
      </w:r>
    </w:p>
    <w:p>
      <w:r>
        <w:rPr>
          <w:b/>
        </w:rPr>
        <w:t>E. 6</w:t>
      </w:r>
    </w:p>
    <w:p>
      <w:r>
        <w:t>Dans ces conditions, c'est à bon droit que le SEM n'est pas entré en matière sur la demande d'asile, en application de l'art. 31a al. 1 let. b LAsi, et qu'il a prononcé le transfert de l'intéressée et de son enfant de Suisse vers l'Italie, en application de l'art. 44 LAsi, aucune exception à la règle générale du renvoi n'étant réalisée (art. 32 OA 1).</w:t>
      </w:r>
    </w:p>
    <w:p>
      <w:r>
        <w:rPr>
          <w:b/>
        </w:rPr>
        <w:t>E. 7</w:t>
      </w:r>
    </w:p>
    <w:p>
      <w:r>
        <w:t>Partant, le recours doit être rejeté et la décision attaquée confirmée.</w:t>
      </w:r>
    </w:p>
    <w:p>
      <w:r>
        <w:rPr>
          <w:b/>
        </w:rPr>
        <w:t>E. 8</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lors de son dépôt et vu que l'indigence de la recourante paraît vraisemblable, il y a lieu d'admettre sa demande d'assistance judiciaire partielle, en application de l'art. 65 al. 1 PA et, par conséquent,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