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D-4733/2024 vom 16. Juli 2024</w:t>
      </w:r>
    </w:p>
    <w:p>
      <w:r>
        <w:t>Bundesverwaltungsgericht, 2024-07-16, DE</w:t>
      </w:r>
    </w:p>
    <w:p>
      <w:r>
        <w:rPr>
          <w:b/>
        </w:rPr>
        <w:t xml:space="preserve">Quelle: </w:t>
      </w:r>
      <w:r>
        <w:t>https://mcp.opencaselaw.ch/entscheid/bvger_D-4733_2024_d20240716</w:t>
      </w:r>
    </w:p>
    <w:p>
      <w:r>
        <w:t>FR: TAF D-4733/2024 du 16 juillet 2024</w:t>
      </w:r>
    </w:p>
    <w:p>
      <w:r>
        <w:t>IT: TAF D-4733/2024 del 16 luglio 2024</w:t>
      </w:r>
    </w:p>
    <w:p>
      <w:pPr>
        <w:pStyle w:val="Heading2"/>
      </w:pPr>
      <w:r>
        <w:t>Regeste</w:t>
      </w:r>
    </w:p>
    <w:p>
      <w:r>
        <w:t>Nichteintreten auf Asylgesuch und Wegweisung (sicherer Drittstaat - Art. 31a Abs. 1 Bst. a AsylG) | Vollzug der Wegweisung (nach Nichteintreten auf Asylgesuch); Verfügung des SEM vom 16. Juli 2024</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und so auch hier – endgültig</w:t>
      </w:r>
    </w:p>
    <w:p>
      <w:r>
        <w:t>D-4733/2024 Seite 6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VwVG). Auf die frist- und formgerecht einge- reichte Beschwerde ist einzutreten (Art. 108 Abs. 3 AsylG und Art. 52 Abs. 1 VwVG).</w:t>
      </w:r>
    </w:p>
    <w:p>
      <w:r>
        <w:rPr>
          <w:b/>
        </w:rPr>
        <w:t>E. 2</w:t>
      </w:r>
    </w:p>
    <w:p>
      <w:r>
        <w:t>Aufgrund des engen sachlichen Zusammenhangs wird das vorliegende Verfahren mit den ebenfalls am Bundesverwaltungsgericht anhängig ge- machten Verfahren des Ehemannes (Geschäftsnummer D-4726/2024), der Mutter (Geschäftsnummer D-4735/2024) und des Bruders (Geschäftsnum- mer D-4736/2024) zeitlich koordiniert und vom gleichen Spruchkörper be- handelt.</w:t>
      </w:r>
    </w:p>
    <w:p>
      <w:r>
        <w:rPr>
          <w:b/>
        </w:rPr>
        <w:t>E. 3</w:t>
      </w:r>
    </w:p>
    <w:p>
      <w:r>
        <w:t>Die Beschwerdeführerin beantragt zwar die Aufhebung der angefochtenen Verfügung. Mit ihrem materiellen Begehren sowie mit ihrer Begründung (vgl. unten E. 5.2) bezieht sie sich aber ausschliesslich auf die Zulässigkeit und die Zumutbarkeit des Wegweisungsvollzugs. Demnach sind das Nicht- eintreten auf das Asylgesuch und die Wegweisung nicht Gegenstand des Verfahrens, sondern einzig der Vollzug der Wegweisung (nach Griechen- land).</w:t>
      </w:r>
    </w:p>
    <w:p>
      <w:r>
        <w:rPr>
          <w:b/>
        </w:rPr>
        <w:t>E. 4</w:t>
      </w:r>
    </w:p>
    <w:p>
      <w:r>
        <w:t>Die Kognition des Bundesverwaltungsgerichts und die zulässigen Rügen richten sich im Bereich des Ausländerrechts nach Art. 49 VwVG (vgl. BVGE 2014/26 E. 5).</w:t>
      </w:r>
    </w:p>
    <w:p>
      <w:r>
        <w:rPr>
          <w:b/>
        </w:rPr>
        <w:t>E. 5.1</w:t>
      </w:r>
    </w:p>
    <w:p>
      <w:r>
        <w:t>Das SEM gelangt in der angefochtenen Verfügung, insbesondere unter Verweis auf die unionsrechtlichen Verpflichtungen Griechenlands und die Rechtsprechung des Bundesverwaltungsgerichts, zum Ergebnis, der Voll- zug der Wegweisung nach Griechenland sei zulässig, zumutbar und mög- lich. Der Beschwerdeführerin gelinge es nicht, die Legalvermutung umzu- stossen, wonach Griechenland als sicherer Drittstaat im Sinne von Art. 6a AsylG die völkerrechtlichen Verpflichtungen einhalte. Sie habe, auch wenn sie sicherlich mit schwierigen Umständen konfrontiert gewesen sei, nicht</w:t>
      </w:r>
    </w:p>
    <w:p>
      <w:r>
        <w:t>D-4733/2024 Seite 7 aufgezeigt, inwiefern die griechischen Behörden ihr den ihr zustehenden Zugang zum Arbeitsmarkt, zu Sozialleistungen und zu Wohnraum konkret verwehrt hätten und sie, in der kurzen Zeit, in welcher sie sich mit Flücht- lingsstatus in Griechenland aufgehalten habe, alles Zumutbare unternom- men habe, um die ihr zustehenden Leistungen zu erhalten. Falls nötig stehe es ihr frei, die ihr zustehenden Leistungen bei den griechischen Be- hörden geltend zu machen beziehungsweise diese notfalls auf dem Rechtsweg einzufordern. Auch stehe ihr frei sich nach einer Rückkehr nach Griechenland um den Erhalt einer Arbeitstätigkeit zu bemühen, ohne zuerst administrative Hürden bewältigen zu müssen. Mit der Ausübung einer Er- werbstätigkeit werde sie ihre Familie (ihr Ehemann, ihre Mutter und ihr Bru- der), mit welcher sie zusammen überstellt werde, zusätzlich unterstützen können. Weiter leide sie an verschiedenen gesundheitlichen Beschwer- den, diese würden die Unzulässigkeit des Wegweisungsvollzugs gemäss der restriktiven Rechtsprechung aber nicht zu rechtfertigen vermögen. Zwar habe sie ausstehende ärztliche Termine. Es lägen aber keine Hin- weise vor, wonach derart gravierende Diagnosen gestellt würden, die an der Einschätzung des SEM etwas zu ändern vermögen könnten. Insge- samt sei der Vollzug der Wegweisung zulässig. Weiter sei der Vollzug der Wegweisung auch zumutbar. Ihre gesundheitliche Situation lasse nicht da- rauf schliessen, dass es sich bei ihr um eine äusserst vulnerable Person im Sinne der Rechtsprechung handle. Folglich gelte bei ihr die Regelver- mutung, wonach der Vollzug der Wegweisung nach Griechenland grund- sätzlich zumutbar sei. Es gelinge ihr nicht, diese Regelvermutung umzu- stossen. Medizinische Abklärungen und Behandlungen seien auch in Grie- chenland gewährleistet. Sie habe zudem nicht dargetan, inwiefern sie nicht über die Ressourcen verfügen solle, ihre Rechte in Griechenland geltend zu machen. Auch das Fehlen eines familiären Netzwerkes in Griechenland spreche nicht gegen die Zumutbarkeit des Wegweisungsvollzugs, zumal sie nicht alleine, sondern zusammen mit ihren Familienmitgliedern wegge- wiesen werde.</w:t>
      </w:r>
    </w:p>
    <w:p>
      <w:r>
        <w:rPr>
          <w:b/>
        </w:rPr>
        <w:t>E. 5.2</w:t>
      </w:r>
    </w:p>
    <w:p>
      <w:r>
        <w:t>In der Beschwerde wird entgegnet, sie sei eine besonders vulnerable Person im Sinne der Rechtsprechung. Sie habe sowohl in Afghanistan wie auch in der Türkei und in Griechenland Traumata erlebt. Sie habe bereits in der Türkei einen Suizidversuch unternommen. Es sei bei ihr eine (…) mit Verdacht auf eine (…) diagnostiziert worden. Auch aktuell habe sie immer wieder mit Suizidgedanken zu kämpfen. Es sei ein Termin zur Abklärung ihrer psychischen Beschwerden vereinbart worden. Somit sei das Aus- mass ihrer Erkrankung zum aktuellen Zeitpunkt noch unklar und der medi- zinische Sachverhalt nicht ausreichend erstellt. Es sei aber davon</w:t>
      </w:r>
    </w:p>
    <w:p>
      <w:r>
        <w:t>D-4733/2024 Seite 8 auszugehen, dass sie aufgrund ihrer (…) und Suizidgedanken als dauer- haft und schwerwiegend beeinträchtigt zu qualifizieren sei. Auch seien an- gesichts der Vorerlebnisse keine begünstigenden und schon gar keine be- sonders begünstigenden Faktoren anzunehmen. Die Beschwerdeführerin habe sich nur kurz in Griechenland aufgehalten, verfüge über keine Kennt- nisse der griechischen Sprache, habe dort nicht gearbeitet und kein famili- äres oder soziales Netzwerk. Vielmehr würden sich alle ihre Geschwister in der Schweiz befinden. Es sei fraglich, ob die Beschwerdeführerin in Grie- chenland eine adäquate Betreuung und medizinische Versorgung erhalten würde, die ihre gesundheitliche Verfassung berücksichtige. Es könne nicht davon ausgegangen werden, dass es ihr möglich sei, eine Erwerbstätigkeit zu finden, um damit die finanziellen Ressourcen für die angemessene me- dizinische Behandlung für sich und ihre Familie zu erarbeiten. Ihr Aufent- halt in Griechenland sei von desolaten Verhältnissen geprägt gewesen. Sie habe in Griechenland keinen Zugang zu einer angemessenen Unterkunft, zur Grundversorgung, zu benötigten Gesundheitsleistungen und zur sozi- alen sowie wirtschaftlichen Integration gehabt. Weiter sei bei ihrem Bruder eine kognitive Beeinträchtigung diagnostiziert worden, aufgrund welcher er im Alltag auf vollumfängliche Unterstützung der Beschwerdeführerin und der Mutter angewiesen sei. Es bestehe ein Abhängigkeitsverhältnis. Da ih- rem Bruder der Wegweisungsvollzug nach Griechenland nicht zuzumuten und er in der Schweiz vorläufig aufzunehmen sei, verstiesse der Vollzug der Wegweisung der Beschwerdeführerin auch gegen Art. 8 EMRK. Würde die Beschwerdeführerin gemäss dem von der Vorinstanz beabsichtigten Vorgehen gemeinsam mit ihrem Bruder nach Griechenland überstellt, so ergäbe sich ihre besondere Vulnerabilität weiter aus den Betreuungspflich- ten gegenüber ihrem Bruder.</w:t>
      </w:r>
    </w:p>
    <w:p>
      <w:r>
        <w:rPr>
          <w:b/>
        </w:rPr>
        <w:t>E. 5.3</w:t>
      </w:r>
    </w:p>
    <w:p>
      <w:r>
        <w:t>In ihrer Vernehmlassung hielt die Vorinstanz an ihrer bisherigen Ein- schätzung fest und führte an, dass die psychischen Beschwerden der Be- schwerdeführerin auch unter Berücksichtigung der neu vorliegenden Diag- nosen nicht als schwerwiegende Erkrankungen einzustufen seien. Mit Ver- weis auf die ausführlichen Erwägungen im Nichteintretensentscheid betref- fend den Zugang zu medizinischer Versorgung in Griechenland erschliesse es sich nicht, weshalb die indizierte psychotherapeutische Behandlung nicht auch in Griechenland durchführbar sein solle. Ausserdem habe das Bundesverwaltungsgericht bereits in diversen Fällen die Zumutbarkeit ei- nes Wegweisungsvollzugs bei Vorliegen solcher psychischen Beschwer- den bestätigt. Der medizinische Sachverhalt sei ausreichend erstellt und stehe einem Vollzug der Wegweisung nicht entgegen. Nach ihrer Rückkehr stehe es der Beschwerdeführerin frei, dort medizinische Unterstützung in</w:t>
      </w:r>
    </w:p>
    <w:p>
      <w:r>
        <w:t>D-4733/2024 Seite 9 Anspruch zu nehmen. Es sei davon auszugehen, dass sich ihre gesund- heitliche Verfassung in Griechenland im Rahmen einer psychotherapeuti- schen und psychopharmakologischen Behandlung stabilisieren werde. Die Tatsache, dass sie gemeinsam mit Familienmitgliedern nach Griechenland überstellt werde, dürfte sich zudem begünstigend auf ihre Genesung und die dortige Integration auswirken. Weiter seien ihre Unterstützungs- und Betreuungsleistungen gegenüber ihrem Bruder nie in Frage gestellt wor- den. Die Wegweisung führe aber nicht zu einer Trennung. Es sei für das SEM nicht nachvollziehbar, weshalb die Unterstützungs- und Betreuungs- leistungen, die sowohl in der Heimat als auch in der Schweiz erbracht wor- den seien, nicht auch in Griechenland erbracht werden könnten. Schliess- lich könne die Beschwerdeführerin aus den (…) in der Schweiz lebenden erwachsenen Geschwister nichts zu ihren Gunsten ableiten. Dass diese Geschwister im Nichteintretensentscheid nicht berücksichtigt worden seien, sei als geheilt zu betrachten.</w:t>
      </w:r>
    </w:p>
    <w:p>
      <w:r>
        <w:rPr>
          <w:b/>
        </w:rPr>
        <w:t>E. 5.4</w:t>
      </w:r>
    </w:p>
    <w:p>
      <w:r>
        <w:t>In der Replik wird ausgeführt, dass bezüglich des Bruders der Be- schwerdeführerin weitere Untersuchungen ausstünden, aber jedenfalls An- zeichen bestehen würden, dass seine Wegweisung nach Griechenland aufgrund seiner geistigen Behinderung unzumutbar sei. Da die Beschwer- deführerin neben ihrer Mutter die Hauptbezugsperson und für seine Be- treuung zuständig sei, verletze eine Trennung Art. 8 EMRK. Da die Rück- kehr des Bruders nach Griechenland jedoch als unzumutbar zu beurteilen sei, sei auch die Beschwerdeführerin in der Schweiz vorläufig aufzuneh- men. Seien im Falle des Sohnes dagegen weitere Abklärungen zu treffen, so habe dies auch im Falle der Beschwerdeführerin zu gelten. Darüber hin- aus sei dem psychiatrischen Konsilium vom (…) zu entnehmen, dass bei der Beschwerdeführerin der Verdacht auf eine (…) und auf eine (…) be- stehe. Zudem werde dort festgehalten, dass bei einer Ausweisung nach Griechenland eine Retraumatisierung nicht ausgeschlossen werden könne. Die Gefahr einer Retraumatisierung spreche dafür, dass ihr eine Rückkehr nach Griechenland aus gesundheitlichen Gründen nicht zuzu- muten sei.</w:t>
      </w:r>
    </w:p>
    <w:p>
      <w:r>
        <w:rPr>
          <w:b/>
        </w:rPr>
        <w:t>E. 6.1</w:t>
      </w:r>
    </w:p>
    <w:p>
      <w:r>
        <w:t>Die Beschwerdeführerin rügt eine unvollständige Sachverhaltsfeststel- lung. Diese formelle Rüge ist vorab zu behandeln.</w:t>
      </w:r>
    </w:p>
    <w:p>
      <w:r>
        <w:rPr>
          <w:b/>
        </w:rPr>
        <w:t>E. 6.2</w:t>
      </w:r>
    </w:p>
    <w:p>
      <w:r>
        <w:t>In der Beschwerde wird geltend gemacht, es stehe ein Termin zur Ab- klärung ihrer psychischen Beschwerden aus, weshalb das Ausmass ihrer Erkrankung noch unklar sei.</w:t>
      </w:r>
    </w:p>
    <w:p>
      <w:r>
        <w:t>D-4733/2024 Seite 10</w:t>
      </w:r>
    </w:p>
    <w:p>
      <w:r>
        <w:rPr>
          <w:b/>
        </w:rPr>
        <w:t>E. 6.3</w:t>
      </w:r>
    </w:p>
    <w:p>
      <w:r>
        <w:t>Die Beschwerdeführerin wurde während des vorinstanzlichen Verfah- rens mehrfach ärztlich untersucht und behandelt. Dabei wurde bei ihr eine (…) sowie eine (…) diagnostiziert und die entsprechenden Arztberichte la- gen der Vorinstanz vor (vgl. oben A.j). Gestützt auf die Aussage dieser Be- richte und den Umstand, dass der Termin zur weiteren Abklärung der psy- chischen Beschwerden nicht zeitnah angesetzt wurde, schloss das SEM in antizipierter Beweiswürdigung, dass kein dringender Behandlungsbedarf bestehe und dass keine derart gravierenden Diagnosen gestellt würden, welche die Einschätzung hinsichtlich des Wegweisungsvollzugs zu ändern vermögen dürften. Dieses Vorgehen ist nicht zu beanstanden. Mittlerweile liegen entsprechende Berichte vor, vermögen aber an der Feststellung, dass es sich bei der Beschwerdeführerin nicht um eine schwerkranke Per- son handelt und dass ihre psychischen Beschwerden auch in Griechenland behandelbar sind, nichts zu ändern (vgl. unten E. 9.2 und E. 9.6). Nach dem Gesagten hat das SEM den Sachverhalt – soweit entscheidrelevant – vollständig abgeklärt. Der Eventualantrag um Rückweisung der Sache ist folglich abzuweisen.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Wegweisungsvollzugshindernisse sind gemäss Praxis des Bundesver- waltungsgerichts zu beweisen, wenn der strikte Beweis möglich ist, und andernfalls wenigstens glaubhaft zu machen (vgl. BVGE 2011/24 E. 10.2 m.w.H.).</w:t>
      </w:r>
    </w:p>
    <w:p>
      <w:r>
        <w:rPr>
          <w:b/>
        </w:rPr>
        <w:t>E. 8.1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einer Weiterreise der Ausländerin oder des Ausländers in den Drittstaat entgegenstehen (Art. 83 Abs. 3 AIG).</w:t>
      </w:r>
    </w:p>
    <w:p>
      <w:r>
        <w:rPr>
          <w:b/>
        </w:rPr>
        <w:t>E. 8.2</w:t>
      </w:r>
    </w:p>
    <w:p>
      <w:r>
        <w:t>Gemäss Art. 6a AsylG besteht zugunsten sicherer Drittstaaten – wie Griechenland einer ist – die Vermutung, dass diese ihre völkerrechtlichen</w:t>
      </w:r>
    </w:p>
    <w:p>
      <w:r>
        <w:t>D-4733/2024 Seite 11 Verpflichtungen, darunter im Wesentlichen das Refoulement-Verbot und grundlegende menschenrechtliche Garantien, einhalten. Das Bundesver- waltungsgericht hat sich im Referenzurteil E-3427/2021, E 3431/2021 vom 28. März 2022 einlässlich mit der Situation in Griechenland auseinander- gesetzt und an seiner bisherigen Rechtsprechung festgehalten, wonach der Vollzug der Wegweisung nach Griechenland für Personen, die dort ei- 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Der Beschwer- deführerin gelingt es mit ihrer Argumentation (vgl. oben E. 5.2 und 5.4) nicht, diese Legalvermutung umzustossen. Hierzu kann auf die zutreffen- den Erwägungen des SEM zur Zulässigkeit des Wegweisungsvollzugs ver- wiesen werden (vgl. angefochtene Verfügung Ziff. III/1 und zusammenfas- send oben E. 5.1). Es liegen keine konkreten Anhaltspunkte dafür vor, dass die Beschwerdeführerin bei einer Rückkehr nach Griechenland einer men- schenunwürdigen oder erniedrigenden Behandlung ausgesetzt wäre.</w:t>
      </w:r>
    </w:p>
    <w:p>
      <w:r>
        <w:rPr>
          <w:b/>
        </w:rPr>
        <w:t>E. 8.3</w:t>
      </w:r>
    </w:p>
    <w:p>
      <w:r>
        <w:t>Der Vollzug der Wegweisung erweist sich somit als zulässig.</w:t>
      </w:r>
    </w:p>
    <w:p>
      <w:r>
        <w:rPr>
          <w:b/>
        </w:rPr>
        <w:t>E. 9.1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 wie Griechenland einer ist – besteht eine gesetzliche Vermutung der Zu- mutbarkeit (Art. 83 Abs. 5 AIG). Die Legalvermutung der Zumutbarkeit des Wegweisungsvollzugs nach Griechenland gilt grundsätzlich auch für vul- nerable Personen, wie zum Beispiel Personen, welche an</w:t>
      </w:r>
    </w:p>
    <w:p>
      <w:r>
        <w:t>D-4733/2024 Seite 12 gesundheitlichen Problemen leiden, die nicht als schwerwiegende Erkran- kung einzustufen sind. Sind Familien mit Kindern betroffen – welche auch als vulnerable Personen bezeichnet werden können, erachtet das Bundes- verwaltungsgericht den Vollzug der Wegweisung nach aktueller Rechtspre- chung (vgl. Referenzurteil E-3427/2021, E-3431/2021) als zumutbar, falls günstige Voraussetzungen oder Umstände vorliegen. Nicht aufrechterhal- ten wurde die Legalvermutung der Zumutbarkeit des Wegweisungsvoll- zugs nach Griechenland bei Personen, welche aufgrund ihrer besonders hohen Verletzlichkeit im Falle einer Rückkehr nach Griechenland Gefahr laufen, dauerhaft in eine schwere Notlage zu geraten, weil sie nicht in der Lage sind, aus eigener Kraft die ihnen zustehenden Rechte vor Ort einzu- fordern. Das Gericht erachtet daher den Vollzug der Wegweisung von äus- serst vulnerablen schutzberechtigten Personen nach Griechenland grund- sätzlich als unzumutbar, ausser es bestehen besonders begünstigende Umstände, aufgrund derer ausnahmsweise von der Zumutbarkeit des Voll- zugs der Wegweisung ausgegangen werden kann (vgl. zum Ganzen: Re- ferenzurteil E-3427/2021, E-3431/2021 E. 11.5.1 und E. 11.5.3).</w:t>
      </w:r>
    </w:p>
    <w:p>
      <w:r>
        <w:rPr>
          <w:b/>
        </w:rPr>
        <w:t>E. 9.2</w:t>
      </w:r>
    </w:p>
    <w:p>
      <w:r>
        <w:t>Soweit die (…)-jährige Beschwerdeführerin geltend macht, sie sei «be- sonders vulnerabel» im Sinne des Referenzurteils (dort E. 11.5.3), ist fest- zuhalten, dass sie gemäss den medizinischen Unterlagen an verschiede- nen gesundheitlichen Beschwerden leidet (an […] [DD (…)], an […], an einer […] [(…); Verdacht], an einer […] [Verdacht] gemischt mit […] sowie an […]; vgl. act. SEM 1334279-26/3 und 1334279-29/4 sowie Beschwer- dedossier D-4733/2024 act. 4 und act. 14). Bei diesen Beschwerden han- delt es sich – abgesehen von den psychischen Beschwerden – offensicht- lich nicht um derart schwerwiegende Krankheiten, aufgrund welcher bei der Beschwerdeführerin von einer äusserst vulnerablen Person auszuge- hen ist. Auch ihre psychischen Beschwerden sind gemäss Rechtspre- chung des Bundesverwaltungsgerichts nicht geeignet, um die hohe Schwelle der besonderen Vulnerabilität zu begründen (vgl. Urteil des BVGer E-5814/2022 vom 17. August 2023 E. 9.2.1 i.V.m E. 7.2), zumal die Beschwerdeführerin nie stationär behandelt werden musste und aus- schliesslich ein freiwilliger stationärer Aufenthalt in Betracht gezogen wird (vgl. Beschwerdedossier D-4733/2024 act. 14). Nachdem diverse Klinikzu- weisungen scheiterten, kann nicht davon ausgegangen werden, ein sol- cher sei dringend angezeigt.</w:t>
      </w:r>
    </w:p>
    <w:p>
      <w:r>
        <w:rPr>
          <w:b/>
        </w:rPr>
        <w:t>E. 9.3</w:t>
      </w:r>
    </w:p>
    <w:p>
      <w:r>
        <w:t>Weiter kann sich die Beschwerdeführerin, auch wenn sie ihre Ausreise aus dem Heimatland zusammen mit ihrem Ehemann, ihrer Mutter und ih- rem geistig beeinträchtigten Bruder bewältigt hat und sich diese</w:t>
      </w:r>
    </w:p>
    <w:p>
      <w:r>
        <w:t>D-4733/2024 Seite 13 Familienangehörigen auch in der Schweiz zusammen aufhalten, mithin eine besondere familiäre Konstellation beziehungsweise ein Familienver- bund vorliegt, der zusammen nach Griechenland überstellt wird, nicht auf eine «Familie mit Kindern» im Sinne des Referenzurteils (vgl. dort E. 11.5.2) stützen. Zwar leidet ihr Bruder an einer nicht näher bezeichneten (…) beziehungsweise einer unklaren (…), anamnestisch seit Geburt beste- hend (Differenzialdiagnose […]), was dazu führt, dass er im Alltag auf Be- aufsichtigung und eine gewisse Unterstützung durch die Beschwerdefüh- rerin und die gemeinsame Mutter angewiesen ist (so braucht er namentlich Hilfe beim Duschen, Anziehen und Einkaufen, kann aber selbstständig auf die Toilette gehen und essen; vgl. den koordiniert ergehenden Beschwer- deentscheid ihres Bruders [D-4736/2024] E. 9.2). Es handelt sich aber nicht um eine Kernfamilie mit minderjährigen und sich in der Entwicklung befindlichen und damit in besonderem Masse von äusseren Umständen abhängigen Kindern, bei welchen das Kindeswohl bei der Zumutbarkeits- prüfung eine besondere Rolle spielt.</w:t>
      </w:r>
    </w:p>
    <w:p>
      <w:r>
        <w:rPr>
          <w:b/>
        </w:rPr>
        <w:t>E. 9.4</w:t>
      </w:r>
    </w:p>
    <w:p>
      <w:r>
        <w:t>Gleichwohl ist bei der Prüfung, ob der Wegweisungsvollzug für die Be- schwerdeführerin zumutbar ist, zu berücksichtigen, dass sie im Familien- verbund nach Griechenland überstellt wird. Das heisst, sie wird nicht nur ihre eigenen existenziellen Bedürfnisse abzudecken haben, sondern wird auch ihren Bruder (mit-)betreuen müssen. Sie wird dabei aber gleichzeitig von ihrer Mutter und ihrem Ehemann unterstützt. Es ist ohne Weiteres da- von auszugehen, dass sich die Familienmitglieder auch in Zukunft gegen- seitig unterstützen werden, wie sie es bereits in Afghanistan, in der Türkei, in ihrem ersten Aufenthalt in Griechenland und hier in der Schweiz gemacht haben und zumal sie Entsprechendes ausdrücklich geäussert haben (vgl. ihre Beschwerde, S. 3 und S. 7, act. SEM 1334281-22 sowie Beschwerde ihres Ehemannes [Verfahren D-4726/2024], S. 8). Zwar leidet ihre Mutter selbst an gesundheitlichen Beschwerden, diese hindern sie aber nicht da- ran, namentlich zur Betreuung des Bruders wesentlich beizutragen. Auch ihr Ehemann leidet an gewissen gesundheitlichen Beschwerden, aber diese vermögen nichts daran zu ändern, dass er fähig und willig ist, den Familienverbund zu unterstützen (vgl. auch der koordiniert ergehende Be- schwerdeentscheid ihres Bruders [D-4736/2024], E. 9.5).</w:t>
      </w:r>
    </w:p>
    <w:p>
      <w:r>
        <w:rPr>
          <w:b/>
        </w:rPr>
        <w:t>E. 9.5</w:t>
      </w:r>
    </w:p>
    <w:p>
      <w:r>
        <w:t>Wie im Folgenden aufgezeigt wird, ist – mit Berücksichtigung dieser besonderen und gelebten familiären Konstellation – jedenfalls nicht davon auszugehen, dass die Beschwerdeführerin bei ihrer Rückkehr nach Grie- chenland aufgrund von Umständen sozialer, wirtschaftlicher oder gesund- heitlicher Art in eine existenzielle Notlage geraten wird.</w:t>
      </w:r>
    </w:p>
    <w:p>
      <w:r>
        <w:t>D-4733/2024 Seite 14 So ist darauf hinzuweisen, dass sich die Beschwerdeführerin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Zudem sind in Griechenland zahlreiche Hilfsorganisationen aktiv, welche Flüchtlin- gen zur Seite stehen. Zwar wird sie im Falle einer Rückkehr nach Grie- chenland zweifellos mit Hindernissen zu kämpfen haben, zumal ihr unter- stützungsbedürftiger Bruder eine zusätzliche Hürde darstellt. Es ist aber nicht ersichtlich, weshalb sie diese Hindernisse nicht (erneut) sollte über- winden können. Den Akten ist zu entnehmen, dass es der Beschwerdefüh- rerin und ihrer Familie im Verbund offensichtlich gelungen ist, in Griechen- land ihre existenziellen Bedürfnisse sowie die Betreuung ihres Bruders ab- zudecken. Es kann keine Rede davon sein, dass sich die Beschwerdefüh- rerin und ihre Familie während ihrer Zeit in Griechenland in einer existen- ziellen Notlage oder Gefahr, in eine solche zu geraten, befunden haben. Vielmehr ist den Akten zu entnehmen, dass die Beschwerdeführerin und ihre Familie – entgegen ihrer Vorbringen – in Griechenland zumindest zu finanziellen Mitteln, Medikamenten, ausreichend Nahrung sowie Unterstüt- zung durch Hilfsorganisationen gekommen sind. So hatte die Mutter der Beschwerdeführerin in Griechenland (…) (vgl. act. SEM 1334281-22/4). Zudem ist ihr Bruder (…) und sie selbst hat zwischen ihrer Ausreise aus Afghanistan und ihrer Einreise in die Schweiz (…) Kilogramm zugenom- men (vgl. act. SEM 1334279-29/4), so dass ihre Darstellung, sie hätten in Griechenland kaum Zugang zu Nahrungsmitteln gehabt und die Nahrungs- mittel der Hilfsorganisation nicht verwenden können, nicht mit den Akten zu vereinbaren ist. Zudem ist es ihnen neben der Abdeckung ihrer Bedürf- nisse auch gelungen, sich vier Flugtickets in die Schweiz zu leisten. Es ist davon auszugehen, dass es der Beschwerdeführerin respektive dem Fa- milienverbund bei einer Rückkehr nach Griechenland gelingt, dort erneut für sich zu sorgen und sich – allenfalls mit Hilfe der vor Ort tätigen karitati- ven Organisationen – Zugang zu Unterstützungsangeboten sowie zum Wohnungsmarkt und zu medizinischer Versorgung zu verschaffen sowie nebenher die Aufsicht des Sohnes der Beschwerdeführerin sicherzustel- len. Sollten ihr nach einer Rückkehr Leistungen wie namentlich der Zugang zu Sozialhilfe, Unterkunft und medizinischer Versorgung verwehrt werden, kann sie die erforderliche Hilfe nötigenfalls auf dem Rechtsweg einfordern, zumal es sich bei Griechenland um einen Rechtsstaat mit einem funktio- nierenden Justizsystem handelt (vgl. Urteil des BVGer D-3123/2023 vom</w:t>
      </w:r>
    </w:p>
    <w:p>
      <w:r>
        <w:t>D-4733/2024 Seite 15 16. Juni 2023 E. 10.3.1). Hierzu ist auch festzuhalten, dass den Akten zu entnehmen ist, dass die Familienmitglieder in der Schweiz aus eigener Kraft etliche Male mit Forderungen an die schweizerischen Behörden ge- langt sind, sei es wegen medizinischen Untersuchungen, Behandlungen oder Medikamenten sowie zwecks Anzeigeerhebung oder Erhöhung der Sozialhilfe (vgl. Beschwerdedossier D-4733/2024 act. 14 und D-4735/2024 act. 11), was durchaus dafürspricht, dass sie über bedeutende Ressourcen verfügen, um – auch ohne Sprachkenntnisse – ihre Rechte einzufordern. Ferner dürfte ihr Ehemann Anschluss an den legalen Arbeitsmarkt finden, wie es ihm bereits bei ihrem früheren Aufenthalt in Griechenland im Schwarzarbeitsmarkt gelungen ist. Damit könnte er die Familie zusätzlich unterstützen (vgl. auch den koordiniert ergehende Beschwerdeentscheid ihres Ehemannes [D-4726/2024]). Zudem sei auch erwähnt, dass sich die Beschwerdeführerin selbst im erwerbsfähigen Alter befindet. Zumindest nachdem sich ihre psychischen Beschwerden nach der Psychotherapie stabilisiert haben, kann auch sie einer Arbeit in Griechenland nachgehen. Die Betreuung ihres Bruders sollte ihr dabei ebenfalls nicht im Weg stehen, zumal sie diese – wie bereits seit seiner Geburt – mit ihrer Mutter teilt.</w:t>
      </w:r>
    </w:p>
    <w:p>
      <w:r>
        <w:rPr>
          <w:b/>
        </w:rPr>
        <w:t>E. 9.6.1</w:t>
      </w:r>
    </w:p>
    <w:p>
      <w:r>
        <w:t>Sodann ist gemäss konstanter Praxis aus medizinischen Gründen nur dann auf eine Unzumutbarkeit des Wegweisungsvollzugs zu schlies- sen, wenn eine notwendige medizinische Behandlung im Zielstaat nicht zur Verfügung steht und die Rückkehr zu einer raschen und lebensgefährden- den Beeinträchtigung des Gesundheitszustandes der betroffenen Person führen würde. Dabei wird als wesentlich die allgemeine und dringende me- dizinische Behandlung erachtet, welche zur Gewährleistung einer men- schenwürdigen Existenz absolut notwendig ist. Unzumutbarkeit liegt jeden- falls noch nicht vor, wenn im Zielstaat keine dem schweizerischen Standard entsprechende medizinische Behandlung verfügbar ist (vgl. BVGE 2011/50 E. 8.3 oder in jüngerer Zeit etwa Urteil des BVGer E-1899/2023 vom</w:t>
      </w:r>
    </w:p>
    <w:p>
      <w:r>
        <w:rPr>
          <w:b/>
        </w:rPr>
        <w:t>E. 9.6.2</w:t>
      </w:r>
    </w:p>
    <w:p>
      <w:r>
        <w:t>Eine solche Situation liegt hier nicht vor (vgl. auch oben E. 9.2). Zwar wird die Beschwerdeführerin gemäss den medizinischen Akten aktuell we- gen ihrer psychischen Beschwerden ambulant therapeutisch und medika- mentös behandelt, um ihre Traumata zu überwinden. Es ist aber nicht er- sichtlich, weshalb dies nicht auch in Griechenland möglich sein sollte. Ihre Traumata seien gemäss eigenen Angaben auf Erlebtes in Afghanistan und in der Türkei sowie während der Schifffahrt nach Griechenland zurückzu- führen. Sie wird folglich nicht in ein Land zurückkehren, wo sie traumatisiert</w:t>
      </w:r>
    </w:p>
    <w:p>
      <w:r>
        <w:t>D-4733/2024 Seite 16 worden ist. In Griechenland bestehen diesbezüglich Behandlungsmöglich- keiten, so dass sie ihre Behandlungen dort weiterführen kann (vgl. Urteil des BVGer E-5558/2024 vom 27. November 2024 E. 8.6). Wie bereits er- wähnt, hat sie zu diesen aufgrund ihres Schutzstatus auch Zugang und verfügt sie über die nötigen Ressourcen, diesen Zugang wahrzunehmen.</w:t>
      </w:r>
    </w:p>
    <w:p>
      <w:r>
        <w:rPr>
          <w:b/>
        </w:rPr>
        <w:t>E. 9.6.3</w:t>
      </w:r>
    </w:p>
    <w:p>
      <w:r>
        <w:t>Ferner steht die Suizidalität, von welcher sie sich gemäss psychothe- rapeutischem Bericht vom (…) aktuell distanziere, einer Überstellung nicht entgegen (vgl. Urteil des BVGer E-7326/2024 vom 12. Februar 2025 mit Hinweis auf BGer 2C_221/2020 vom 19. Juni 2020 E. 2). Es ist Sache der zuständigen Behörden, im Rahmen der konkreten Ausgestaltung des Voll- zugs geeignete Massnahmen zu treffen, um medizinisch und betreuungs- mässig sicherzustellen, dass das Leben und die Gesundheit der Beschwer- deführerin möglichst nicht beeinträchtigt wird. Die Beschwerdeführerin kann allenfalls auch im Rahmen der bestehenden psychologischen Be- handlung durch therapeutische Massnahmen oder medikamentös auf den bevorstehenden Vollzug vorbereitet werden (vgl. Urteil des BVGer E- 5558/2024 vom 27. November 2024 E. 8.7).</w:t>
      </w:r>
    </w:p>
    <w:p>
      <w:r>
        <w:rPr>
          <w:b/>
        </w:rPr>
        <w:t>E. 9.7</w:t>
      </w:r>
    </w:p>
    <w:p>
      <w:r>
        <w:t>Der Vollständigkeit halber sei zudem erwähnt, dass sich die Beschwer- deführerin hinsichtlich ihrer in der Schweiz wohnhaften Geschwister offen- sichtlich nicht auf Art. 8 EMRK stützen kann, da diese nicht zu ihrer Kern- familie gehören und kein Abhängigkeitsverhältnis geltend gemacht wird oder vorliegt (vgl. hierzu BGE 144 II 1 E. 6.1; 135 I 143 E. 3.1).</w:t>
      </w:r>
    </w:p>
    <w:p>
      <w:r>
        <w:rPr>
          <w:b/>
        </w:rPr>
        <w:t>E. 9.8</w:t>
      </w:r>
    </w:p>
    <w:p>
      <w:r>
        <w:t>Nach dem Gesagten erweist sich der Vollzug der Wegweisung als zu- mutbar. 10. Bei dieser Sachlage besteht kein Anlass, individuelle Garantien betreffend die adäquate gesundheitliche Versorgung und die soziale Unterstützung zur Deckung der elementaren Grundbedürfnisse bei den griechischen Be- hörden einzuholen, weshalb der entsprechende Antrag abzuweisen ist. 11. Es ist schliesslich auch ohne Weiteres von der Möglichkeit des Wegwei- sungsvollzugs auszugehen (Art. 83 Abs. 2 AIG), zumal sich die griechi- schen Behörden ausdrücklich zu einer Wiederaufnahme der Beschwerde- führerin bereit erklärt haben.</w:t>
      </w:r>
    </w:p>
    <w:p>
      <w:r>
        <w:t>D-4733/2024 Seite 17 12. Zusammenfassend hat die Vorinstanz den Wegweisungsvollzug zu Recht als zulässig, zumutbar und möglich bezeichnet. Eine Anordnung der vor- läufigen Aufnahme fällt somit ausser Betracht (Art. 83 Abs. 1–4 AIG). Es sei zudem erwähnt, dass die koordiniert behandelte Beschwerde ihres Bruders (Verfahren D-4736/2024) gleichzeitig mit diesem Entscheid voll- ständig abgewiesen und er mit ihr zusammen nach Griechenland überstellt wird, weshalb ihre Vorbringen, ihr Bruder sei in der Schweiz vorläufig auf- zunehmen respektive eventualiter sei seine Sache an die Vorinstanz zu- rückzuweisen, weshalb auch sie – gestützt auf die nach Art. 8 EMRK ge- schützte Beziehung – vorläufig aufzunehmen sei respektive auch ihre Sa- che zurückzuweisen sei, nicht zu überzeugen vermögen. Auf die entspre- chenden Ausführungen in der Beschwerde und in der Replik ist nicht weiter einzugehen.</w:t>
      </w:r>
    </w:p>
    <w:p>
      <w:r>
        <w:rPr>
          <w:b/>
        </w:rPr>
        <w:t>E. 10</w:t>
      </w:r>
    </w:p>
    <w:p>
      <w:r>
        <w:t>Bei dieser Sachlage besteht kein Anlass, individuelle Garantien betreffend die adäquate gesundheitliche Versorgung und die soziale Unterstützung zur Deckung der elementaren Grundbedürfnisse bei den griechischen Behörden einzuholen, weshalb der entsprechende Antrag abzuweisen ist.</w:t>
      </w:r>
    </w:p>
    <w:p>
      <w:r>
        <w:rPr>
          <w:b/>
        </w:rPr>
        <w:t>E. 11</w:t>
      </w:r>
    </w:p>
    <w:p>
      <w:r>
        <w:t>Es ist schliesslich auch ohne Weiteres von der Möglichkeit des Wegweisungsvollzugs auszugehen (Art. 83 Abs. 2 AIG), zumal sich die griechischen Behörden ausdrücklich zu einer Wiederaufnahme der Beschwerdeführerin bereit erklärt haben.</w:t>
      </w:r>
    </w:p>
    <w:p>
      <w:r>
        <w:rPr>
          <w:b/>
        </w:rPr>
        <w:t>E. 12</w:t>
      </w:r>
    </w:p>
    <w:p>
      <w:r>
        <w:t>Zusammenfassend hat die Vorinstanz den Wegweisungsvollzug zu Recht als zulässig, zumutbar und möglich bezeichnet. Eine Anordnung der vorläufigen Aufnahme fällt somit ausser Betracht (Art. 83 Abs. 1-4 AIG). Es sei zudem erwähnt, dass die koordiniert behandelte Beschwerde ihres Bruders (Verfahren D-4736/2024) gleichzeitig mit diesem Entscheid vollständig abgewiesen und er mit ihr zusammen nach Griechenland überstellt wird, weshalb ihre Vorbringen, ihr Bruder sei in der Schweiz vorläufig aufzunehmen respektive eventualiter sei seine Sache an die Vorinstanz zurückzuweisen, weshalb auch sie - gestützt auf die nach Art. 8 EMRK geschützte Beziehung - vorläufig aufzunehmen sei respektive auch ihre Sache zurückzuweisen sei, nicht zu überzeugen vermögen. Auf die entsprechenden Ausführungen in der Beschwerde und in der Replik ist nicht weiter einzugehen.</w:t>
      </w:r>
    </w:p>
    <w:p>
      <w:r>
        <w:rPr>
          <w:b/>
        </w:rPr>
        <w:t>E. 13</w:t>
      </w:r>
    </w:p>
    <w:p>
      <w:r>
        <w:t>Aus diesen Erwägungen ergibt sich, dass die angefochtene Verfügung Bundesrecht nicht verletzt und auch sonst nicht zu beanstanden ist (Art. 49 VwVG). Die Beschwerde ist abzuweisen.</w:t>
      </w:r>
    </w:p>
    <w:p>
      <w:r>
        <w:rPr>
          <w:b/>
        </w:rPr>
        <w:t>E. 14</w:t>
      </w:r>
    </w:p>
    <w:p>
      <w:r>
        <w:t>Bei diesem Ausgang des Verfahrens wären dessen Kosten grundsätzlich der Beschwerdeführerin aufzuerlegen (Art. 63 Abs. 1 VwVG). Da indessen das Gesuch um unentgeltliche Prozessführung mit Verfügung vom 31. Juli 2024 gutgeheissen worden ist, werden keine Verfahrenskosten erhoben. (Dispositiv nächste Seite)</w:t>
      </w:r>
    </w:p>
    <w:p>
      <w:r>
        <w:t>D-4733/2024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