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D-4720/2022 vom 26. Oktober 2022</w:t>
      </w:r>
    </w:p>
    <w:p>
      <w:r>
        <w:t>Bundesverwaltungsgericht, 2022-10-26, FR</w:t>
      </w:r>
    </w:p>
    <w:p>
      <w:r>
        <w:rPr>
          <w:b/>
        </w:rPr>
        <w:t xml:space="preserve">Quelle: </w:t>
      </w:r>
      <w:r>
        <w:t>https://mcp.opencaselaw.ch/entscheid/bvger_D-4720_2022</w:t>
      </w:r>
    </w:p>
    <w:p>
      <w:r>
        <w:t>FR: TAF D-4720/2022 du 26 octobre 2022</w:t>
      </w:r>
    </w:p>
    <w:p>
      <w:r>
        <w:t>IT: TAF D-4720/2022 del 26 ottobre 2022</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w:t>
      </w:r>
    </w:p>
    <w:p>
      <w:r>
        <w:rPr>
          <w:b/>
        </w:rPr>
        <w:t>E. 1.3</w:t>
      </w:r>
    </w:p>
    <w:p>
      <w:r>
        <w:t>Le Tribunal est donc compétent pour connaître du recours.</w:t>
      </w:r>
    </w:p>
    <w:p>
      <w:r>
        <w:rPr>
          <w:b/>
        </w:rPr>
        <w:t>E. 1.4</w:t>
      </w:r>
    </w:p>
    <w:p>
      <w:r>
        <w:t>L'intéressé a qualité pour recourir (art. 48 al. 1 PA, applicable par renvoi de l'art. 37 LTAF). Interjeté dans la forme (art. 52 al. 1 PA) et le délai (art. 108 al. 3 LAsi) prescrits par la loi, le recours est recevable.</w:t>
      </w:r>
    </w:p>
    <w:p>
      <w:r>
        <w:rPr>
          <w:b/>
        </w:rPr>
        <w:t>E. 2</w:t>
      </w:r>
    </w:p>
    <w:p>
      <w:r>
        <w:t>Il convient d'examiner en premier lieu les griefs formels soulevés par le recourant, ceux-ci étant susceptibles d'entraîner l'annulation de la décision attaquée indépendamment des chances de succès du recours sur le fond (cf. ATF 144 I 11 consid. 5.3, et la jurisprudence citée; ATAF 2019 VII/6 consid. 4.1, 2013/34 consid. 4.2, 2013/23 consid. 6.1.3, 2010/35 consid. 4.1.1, et la jurisprudence citée).</w:t>
      </w:r>
    </w:p>
    <w:p>
      <w:r>
        <w:rPr>
          <w:b/>
        </w:rPr>
        <w:t>E. 2.1</w:t>
      </w:r>
    </w:p>
    <w:p>
      <w:r>
        <w:t>Le recourant fait préliminairement valoir une violation de son droit d'être entendu pour défaut d'instruction et de motivation. D'une part, il reproche à l'autorité intimée de ne pas avoir investigué à satisfaction de droit dans quelle mesure les autorités croates acceptaient de le reprendre, motif pris que leur acceptation se basait sur l'art. 20 par. 5 RD III et non, comme dans la requête du SEM, sur l'art. 18 par. 1 let. b RD IIII. D'autre part, il reproche à l'autorité de première instance un défaut d'instruction et de motivation concernant les risques qu'il encoure d'être renvoyé en Turquie depuis la Croatie (refoulement en chaîne).</w:t>
      </w:r>
    </w:p>
    <w:p>
      <w:r>
        <w:rPr>
          <w:b/>
        </w:rPr>
        <w:t>E. 2.1.1</w:t>
      </w:r>
    </w:p>
    <w:p>
      <w:r>
        <w:t>Ancré à l'art. 29 al. 2 Cst., le droit d'être entendu a été concrétisé, en droit administratif fédéral, notamment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arrêt du Tribunal fédéral 1C.505/2008 du 17 février 2009 consid. 4 ; ATF 133 I 270 consid. 3.1 ; ATAF 2013/23 consid. 6.1, 2010/53 consid. 13. ; cf. également Pierre Moor, Droit administratif, vol. II, 3e éd. 2011, p. 311 s.).</w:t>
      </w:r>
    </w:p>
    <w:p>
      <w:r>
        <w:rPr>
          <w:b/>
        </w:rPr>
        <w:t>E. 2.1.2</w:t>
      </w:r>
    </w:p>
    <w:p>
      <w:r>
        <w:t>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 2013/34 consid. 4.1 ; 2012/23 consid. 6.1.2 et jurisp.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 133 III 235 consid. 5.2 et réf. cit. ; ATAF 2013/23 consid. 6.1.1).</w:t>
      </w:r>
    </w:p>
    <w:p>
      <w:r>
        <w:rPr>
          <w:b/>
        </w:rPr>
        <w:t>E. 2.1.3</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ainsi que par le droit des parties, compris dans le droit d'être entendu, de participer à la procédure et d'influencer la prise de décision (art. 13 PA).</w:t>
      </w:r>
    </w:p>
    <w:p>
      <w:r>
        <w:rPr>
          <w:b/>
        </w:rPr>
        <w:t>E. 2.1.4</w:t>
      </w:r>
    </w:p>
    <w:p>
      <w:r>
        <w:t>L'établissement des faits est incomplet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incorrects, en contradiction avec les pièces (cf. ATAF 2014/2 consid. 5.1 ;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2.1.5</w:t>
      </w:r>
    </w:p>
    <w:p>
      <w:r>
        <w:t>Le cas échéant, une violation de la maxime inquisitoire peut emporter simultanément une violation du droit d'être entendu (cf. arrêt du Tribunal D-5917/2019 du 25 novembre 2019, p. 4 et réf. cit.).</w:t>
      </w:r>
    </w:p>
    <w:p>
      <w:r>
        <w:rPr>
          <w:b/>
        </w:rPr>
        <w:t>E. 2.1.6</w:t>
      </w:r>
    </w:p>
    <w:p>
      <w:r>
        <w:t>En l'occurrence, au moment où l'autorité intimée a statué, elle disposait de l'acceptation de reprise en charge des autorités croates selon l'art. 20 par. 5 RD III, vu la demande d'asile du recourant du 8 juillet 2022 en Croatie, pays dans lequel une audition n'a pas encore pu avoir lieu. Le SEM n'a par conséquent pas violé son devoir d'instruction d'office, s'agissant de la mesure dans laquelle les autorités croates acceptaient de reprendre en charge le recourant.</w:t>
      </w:r>
    </w:p>
    <w:p>
      <w:r>
        <w:rPr>
          <w:b/>
        </w:rPr>
        <w:t>E. 2.1.7</w:t>
      </w:r>
    </w:p>
    <w:p>
      <w:r>
        <w:t>Les autres allégations du recourant concernant notamment les conditions d'accueil en Croatie relèvent du fond et seront donc examinées plus loin.</w:t>
      </w:r>
    </w:p>
    <w:p>
      <w:r>
        <w:rPr>
          <w:b/>
        </w:rPr>
        <w:t>E. 2.2</w:t>
      </w:r>
    </w:p>
    <w:p>
      <w:r>
        <w:t>L'intéressé reproche encore au SEM d'avoir violé la maxime inquisitoire en instruisant de manière insuffisante les risques qu'il encoure d'être renvoyé en Turquie depuis la Croatie (refoulement en chaîne) et d'avoir rendu une décision insuffisamment motivée. Il sied d'abord de rappeler qu'il ne saurait être exigé des autorités administratives, qui sont appelées à rendre de nombreuses décisions, qu'elles les motivent de façon aussi développée qu'une autorité de recours. Dans ce contexte, l'utilisation de paragraphes standardisés est admissible, à la condition que l'argumentation juridique de l'autorité soit non seulement pertinente mais aussi appropriée, et qu'elle permette au recourant de saisir son raisonnement, cas échéant d'attaquer utilement la décision, ce qui est le cas en l'espèce (cf., notamment, arrêt du TAF F-1532/2022 du 8 avril 2022 consid. 3.3.1 et jurisp. cit.). Pour le surplus, les griefs formels invoqués se confondent avec ceux sur le fond et seront donc examinés plus loin.</w:t>
      </w:r>
    </w:p>
    <w:p>
      <w:r>
        <w:rPr>
          <w:b/>
        </w:rPr>
        <w:t>E. 2.3</w:t>
      </w:r>
    </w:p>
    <w:p>
      <w:r>
        <w:t>Dans ces conditions, les griefs d'ordre formel invoqués par le recourant doivent être rejetés.</w:t>
      </w:r>
    </w:p>
    <w:p>
      <w:r>
        <w:rPr>
          <w:b/>
        </w:rPr>
        <w:t>E. 3</w:t>
      </w:r>
    </w:p>
    <w:p>
      <w:r>
        <w:t>Saisi d'un recours contre une décision de non-entrée en matière sur une demande d'asile, le Tribunal se limite à examiner le bien-fondé d'une telle décision (cf. ATAF 2012/4 consid. 2.2; 2009/54 consid. 1.3.3; 2007/8 consid. 5).</w:t>
      </w:r>
    </w:p>
    <w:p>
      <w:r>
        <w:rPr>
          <w:b/>
        </w:rPr>
        <w:t>E. 4</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5</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5.1</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5.2</w:t>
      </w:r>
    </w:p>
    <w:p>
      <w:r>
        <w:t>Dans une procédure de reprise en charge (anglais : take back), comme en l'espèce, il n'y a en principe aucun nouvel examen de la compétence selon le chapitre III du règlement Dublin III (cf. ATAF 2017 VI/5 précité consid. 6.2 et 8.2.1, et réf. cit.).</w:t>
      </w:r>
    </w:p>
    <w:p>
      <w:r>
        <w:rPr>
          <w:b/>
        </w:rPr>
        <w:t>E. 5.3</w:t>
      </w:r>
    </w:p>
    <w:p>
      <w:r>
        <w:t>En vertu de l'art. 20 par. 5 RD III, l'Etat membre auprès duquel la demande de protection internationale a été introduite pour la première fois est tenu, dans les conditions prévues aux articles 23, 24, 25 et 29,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Cette obligation cesse lorsque l'Etat membre auquel il est demandé d'achever le processus de détermination de l'Etat membre responsable peut établir que le demandeur a quitté entre-temps le territoire des Etats membres pendant une période d'au moins trois mois ou a obtenu un titre de séjour d'un autre Etat membre.</w:t>
      </w:r>
    </w:p>
    <w:p>
      <w:r>
        <w:rPr>
          <w:b/>
        </w:rPr>
        <w:t>E. 5.3.1</w:t>
      </w:r>
    </w:p>
    <w:p>
      <w:r>
        <w:t>Cette disposition implique ainsi le retrait de la demande de protection internationale tel que défini à l'art. 2 let. e RD III. Conformément à la directive no 2013/32/UE du Parlement européen et du Conseil 26 juin 2013 relative à des procédures communes pour l'octroi et le retrait de la protection internationale (ci-après : directive Procédure), à laquelle renvoie l'article précité, les démarches par lesquelles le demandeur met fin aux procédures déclenchées par l'introduction de sa demande de protection internationale peuvent être explicites ou implicites. Ainsi, un demandeur qui a formellement averti l'autorité compétente de l'Etat membre dans lequel il avait introduit sa première demande de son souhait de renoncer à celle-ci avant que le processus de détermination de l'Etat membre responsable soit achevé pourra néanmoins être transféré vers ce premier Etat membre en vue de l'achèvement dudit processus. Un transfert à cette fin vers ledit premier Etat membre est également possible quand un demandeur a implicitement mis un terme à la procédure en quittant cet Etat membre, avant que le processus de détermination de l'Etat membre responsable de l'examen de la demande soit achevé. Dans ce cas de figure, même si le demandeur n'a pas informé l'autorité compétente de ce premier Etat membre de son souhait de renoncer à sa demande, le processus de détermination de l'Etat responsable est toujours en cours dans cet Etat membre. Partant, il y a lieu de considérer que l'art. 20 par. 5 RD III est également applicable dans une telle situation, le départ du demandeur du territoire d'un Etat membre dans lequel il a introduit une demande de protection internationale devant alors être assimilé, aux fins de l'application de cette disposition, à un retrait implicite de cette demande (cf. arrêt de la Cour de justice de l'Union européenne [CJUE] C-582/17 et C-583/17 du 2 avril 2019 points 48 à 50 ; arrêts du TAF F-4447/2022 du 11 octobre 2022 consid. 4.5 et F-4079/2022 du 23 septembre 2022 consid. 4.3.2).</w:t>
      </w:r>
    </w:p>
    <w:p>
      <w:r>
        <w:rPr>
          <w:b/>
        </w:rPr>
        <w:t>E. 5.3.2</w:t>
      </w:r>
    </w:p>
    <w:p>
      <w:r>
        <w:t>En l'occurrence, il ressort des recherches effectuées le 19 juillet 2022 par l'autorité inférieure dans la base de données « Eurodac » que A._______ a, le 8 juillet 2022, déposé une première demande d'asile en Croatie. Conformément à l'art. 18 par. 1 let. b RD III, le SEM a soumis aux autorités croates une demande aux fins de la reprise en charge de l'intéressé le 9 août 2022, c'est-à-dire dans le délai prévu à l'art. 23 par. 2 RD III. Le 23 août 2022, lesdites autorités ont accepté cette reprise en charge sur la base de l'art. 20 par. 5 RD III. Elles ont exposé que l'intéressé avait manifesté son intention de demander l'asile en Croatie, le 8 juillet 2022, mais avait quitté le centre d'accueil avant d'avoir été auditionné. Le dépôt d'une demande de protection internationale en Croatie est du reste confirmé par les données enregistrées dans le système « Eurodac ». Dans ces conditions et dans la mesure où le prénommé n'a, à teneur du dossier, pas quitté le territoire des Etats membres ni n'a obtenu de titre de séjour de la part d'un Etat membre dans l'intervalle, il se justifie de faire application de l'art. 20 par. 5 RD III, conformément à la jurisprudence précitée (cf. supra ; arrêt du TAF F-4079/2022 précité consid. 4.3.3). La Croatie a du reste reconnu sa compétence pour achever le processus de détermination de l'Etat membre responsable de l'examen de la demande d'asile déposée par le recourant.</w:t>
      </w:r>
    </w:p>
    <w:p>
      <w:r>
        <w:rPr>
          <w:b/>
        </w:rPr>
        <w:t>E. 5.4</w:t>
      </w:r>
    </w:p>
    <w:p>
      <w:r>
        <w:t>Partant, la Croatie est compétente pour traiter la demande d'asile de l'intéressé. Les griefs du mémoire de recours (cf. mémoire p. 5 à 7) concernant l'acceptation des autorités croates selon l'art. 20 par. 5 et non l'art. 18 par. 1 let. b RD III tombent ainsi à faux.</w:t>
      </w:r>
    </w:p>
    <w:p>
      <w:r>
        <w:rPr>
          <w:b/>
        </w:rPr>
        <w:t>E. 6</w:t>
      </w:r>
    </w:p>
    <w:p>
      <w:r>
        <w:t>Cela étant, il y a lieu d'examiner, en vertu de l'art. 3 par. 2 al. 2 RD III, s'il y a de sérieuses raisons de croire qu'il existe en Croatie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6.1</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de la Convention du 10 décembre 1984 contre la torture et autres peines ou traitements cruels, inhumains ou dégradants (CCT, RS 0.105). La Croatie est également présumée respecter la sécurité des demandeurs d'asile, en particulier leur droit à l'examen, selon une procédure juste et équitable, de leur demande, et leur garantir une protection conforme au droit international et au droit européen (cf.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 voir en ce sens arrêts du TAF F-3061/2021 du 9 juillet 2021 consid. 5.2 et E-711/2021 du 11 mars 2021 consid. 4.2.1 [transferts Dublin vers la Croatie]).</w:t>
      </w:r>
    </w:p>
    <w:p>
      <w:r>
        <w:rPr>
          <w:b/>
        </w:rPr>
        <w:t>E. 6.2</w:t>
      </w:r>
    </w:p>
    <w:p>
      <w:r>
        <w:t>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et 2011/9 consid. 6).</w:t>
      </w:r>
    </w:p>
    <w:p>
      <w:r>
        <w:rPr>
          <w:b/>
        </w:rPr>
        <w:t>E. 6.3</w:t>
      </w:r>
    </w:p>
    <w:p>
      <w:r>
        <w:t>Aux yeux du Tribunal, nonobstant les prises de position critiques de plusieurs organismes (notamment le Conseil de l'Europe) en la matière, le système d'asile et d'accueil croate ne présente pas de défaillances systémiques s'agissant des requérants qui ont déjà déposé une demande de protection internationale en Croatie et qui sont repris en charge par cet Etat dans le cadre d'une procédure Dublin (cf. arrêts du TAF F-3235/2022 du 3 août 2022 consid. 6.4, D-1418/2022 du 4 avril 2022 consid. 5.2.2, D-1241/2022 du 25 mars 2022 p. 5, D-735/2022 du 28 février 2022 consid. 6.5.2, F-173/2022 du 19 janvier 2022 consid. 6.3).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comme dans le cas de A._______, n'est pas renversée.</w:t>
      </w:r>
    </w:p>
    <w:p>
      <w:r>
        <w:rPr>
          <w:b/>
        </w:rPr>
        <w:t>E. 6.4</w:t>
      </w:r>
    </w:p>
    <w:p>
      <w:r>
        <w:t>Par conséquent, l'application de l'art. 3 par. 2 du règlement Dublin III ne se justifie pas en l'espèce.</w:t>
      </w:r>
    </w:p>
    <w:p>
      <w:r>
        <w:rPr>
          <w:b/>
        </w:rPr>
        <w:t>E. 6.5</w:t>
      </w:r>
    </w:p>
    <w:p>
      <w:r>
        <w:t>S'agissant des reproches du recourant selon lesquels le SEM n'aurait pas instruit l'existence de défaillances systémiques en Croatie, le Tribunal relève que cette autorité a entrepris, par le biais de l'ambassade suisse, des démarches auprès de différents partenaires pour déterminer s'il y avait de telles défaillances dans le système de l'asile croate et, plus spécifiquement, concernant les requérants d'asile transférés de la Suisse vers la Croatie dans le cadre du règlement Dublin III (cf. décision du 10 octobre 2022 p. 4). Il ne peut donc pas être reproché à l'autorité inférieure de ne pas avoir investigué cette question. Enfin, on notera que l'arrêt de cassation du Tribunal F-5675/2021 du 6 janvier 2022 consid. 4.6, cité par le recourant, concernait une constellation différente de la présente affaire dès lors qu'il s'agissait d'un requérant d'asile qui n'avait pas déposé de demande d'asile en Croatie, ce que les autorités croates avaient confirmé, et qui avait déclaré avoir tenté d'entrer à seize reprises en ce pays depuis la Bosnie. Contrairement à A._______, ce requérant d'asile ne présentait pas de procédure d'asile en cours.</w:t>
      </w:r>
    </w:p>
    <w:p>
      <w:r>
        <w:rPr>
          <w:b/>
        </w:rPr>
        <w:t>E. 7</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2015/9 consid. 8.2.1 et 2012/4 consid. 2.4).</w:t>
      </w:r>
    </w:p>
    <w:p>
      <w:r>
        <w:rPr>
          <w:b/>
        </w:rPr>
        <w:t>E. 7.1</w:t>
      </w:r>
    </w:p>
    <w:p>
      <w:r>
        <w:t>Le recourant n'a pas démontré que sa demande de protection déposée en Croatie ne serait pas traitée conformément aux dispositions légales applicables dans ce pays et à la directive Procédure. Dans son cas, rien ne permet de considérer que les autorités croates refuseraient de mener à terme sa procédure d'asile. Le recourant n'a fourni aucun élément susceptible de démontrer que la Croatie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7.2</w:t>
      </w:r>
    </w:p>
    <w:p>
      <w:r>
        <w:t>L'intéressé n'a pas non plus apporté d'indices qu'il serait privé durablement, en Croatie, des conditions matérielles prévues par la directive Accueil et qu'il ne pourrait au besoin y faire valoir ses droits. Il n'a en particulier pas démontré que ses conditions d'existence dans ce pays revêtiraient un tel degré de pénibilité et de gravité qu'elles seraient constitutives d'un traitement contraire à l'art. 3 CEDH ou encore à l'art. 3 CCT. Si le recourant devait toutefois,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 éventuellement de s'adresser, en cas de besoin, à la CourEDH (cf. arrêt du TAF F-1543/2018 du 19 mars 2018 consid. 6.2 ainsi que art. 26 Directive Accueil).</w:t>
      </w:r>
    </w:p>
    <w:p>
      <w:r>
        <w:rPr>
          <w:b/>
        </w:rPr>
        <w:t>E. 7.3</w:t>
      </w:r>
    </w:p>
    <w:p>
      <w:r>
        <w:t>Par conséquent, le transfert de l'intéressé vers la Croatie n'est pas contraire aux obligations découlant de dispositions conventionnelles auxquelles la Suisse est liée.</w:t>
      </w:r>
    </w:p>
    <w:p>
      <w:r>
        <w:rPr>
          <w:b/>
        </w:rPr>
        <w:t>E. 7.4</w:t>
      </w:r>
    </w:p>
    <w:p>
      <w:r>
        <w:t>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RD III (cf. ATAF 2015/9 consid. 8).</w:t>
      </w:r>
    </w:p>
    <w:p>
      <w:r>
        <w:rPr>
          <w:b/>
        </w:rPr>
        <w:t>E. 7.5</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8</w:t>
      </w:r>
    </w:p>
    <w:p>
      <w:r>
        <w:t>Dans ces conditions, le SEM a refusé à juste titre d'entrer en matière sur la demande d'asile du recourant, en application de l'art. 31a al. 1 let. b LAsi, et qu'il a prononcé son transfert de Suisse vers la Croatie, en application de l'art. 44 LAsi, aucune exception à la règle générale du renvoi n'étant réalisée (art. 32 OA 1). Le recours est, par conséquent, rejeté. S'avérant manifestement infondé, il l'est dans une procédure à juge unique avec l'approbation d'un second juge selon l'art. 111 let. e LAsi.</w:t>
      </w:r>
    </w:p>
    <w:p>
      <w:r>
        <w:rPr>
          <w:b/>
        </w:rPr>
        <w:t>E. 9</w:t>
      </w:r>
    </w:p>
    <w:p>
      <w:r>
        <w:t>Dans la mesure où il est statué immédiatement sur le fond, la requête tendant à l'octroi de l'effet suspensif est sans objet.</w:t>
      </w:r>
    </w:p>
    <w:p>
      <w:r>
        <w:rPr>
          <w:b/>
        </w:rPr>
        <w:t>E. 10</w:t>
      </w:r>
    </w:p>
    <w:p>
      <w:r>
        <w:t>Les conclusions du recours étant d'emblée vouées à l'échec, la requête d'assistance judiciaire formée par l'intéressé doit être rejetée (art. 65 PA). Vu l'issue du litige,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