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D-4714/2019 vom 9. August 2019</w:t>
      </w:r>
    </w:p>
    <w:p>
      <w:r>
        <w:t>Bundesverwaltungsgericht, 2019-08-09, DE</w:t>
      </w:r>
    </w:p>
    <w:p>
      <w:r>
        <w:rPr>
          <w:b/>
        </w:rPr>
        <w:t xml:space="preserve">Quelle: </w:t>
      </w:r>
      <w:r>
        <w:t>https://mcp.opencaselaw.ch/entscheid/bvger_D-4714_2019_d20190809</w:t>
      </w:r>
    </w:p>
    <w:p>
      <w:r>
        <w:t>FR: TAF D-4714/2019 du 9 août 2019</w:t>
      </w:r>
    </w:p>
    <w:p>
      <w:r>
        <w:t>IT: TAF D-4714/2019 del 9 agosto 2019</w:t>
      </w:r>
    </w:p>
    <w:p>
      <w:pPr>
        <w:pStyle w:val="Heading2"/>
      </w:pPr>
      <w:r>
        <w:t>Regeste</w:t>
      </w:r>
    </w:p>
    <w:p>
      <w:r>
        <w:t>Asyl und Wegweisung | Asyl und Wegweisung; Verfügung des SEM vom 9. August 2019</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t>D-4714/2019 Seite 7</w:t>
      </w:r>
    </w:p>
    <w:p>
      <w:r>
        <w:rPr>
          <w:b/>
        </w:rPr>
        <w:t>E. 4</w:t>
      </w:r>
    </w:p>
    <w:p>
      <w:r>
        <w:t>Die Spruchkörperzusammensetzung wurde von einer Mitarbeiterin der Ab- teilung IV am 17. September 2019 infolge des neuen Beschwerdeverfah- rens nach erfolgter Kassation von Hand erfasst und aus prozessökonomi- schen Gründen demselben Spruchkörper zugeteilt, welcher bereits das vo- rangegangene Verfahren entschieden hatte. Die Zusammensetzung des Spruchkörpers wurde insofern geändert, als Richter Jürg Marcel Tiefenthal aufgrund eines internen Wechsels mittels elektronischer Spruchkörperge- nerierung durch Richterin Jeannine Scherrer-Bänziger und Gerichtsschrei- berin Andrea Beeler infolge des Ausscheidens aus ihrer Funktion beim Bundesverwaltungsgericht durch Gerichtsschreiberin Bettina Hofmann er- setzt wurden.</w:t>
      </w:r>
    </w:p>
    <w:p>
      <w:r>
        <w:rPr>
          <w:b/>
        </w:rPr>
        <w:t>E. 5.1</w:t>
      </w:r>
    </w:p>
    <w:p>
      <w:r>
        <w:t>Mit Eingabe vom 14. Oktober 2020 verlangte der Rechtsvertreter des Beschwerdeführers, dass in korrekter Umsetzung des Entscheides des Bundesgerichts 12T_3/2018 vom 22. Mai 2018 Richterin Jeannine Scher- rer-Bänziger durch eine nicht der SVP angehörende Gerichtsperson zu er- setzen sei. Im zitierten Entscheid des Bundesgerichts sei festgehalten wor- den, dass aus Gründen der Effizienz, aus Dringlichkeit, zum Ausgleich der Arbeitslast, zur Vermeidung einer einseitigen politischen Zusammenset- zung der Richterbank oder wegen Ausstands in die automatische Vertei- lung eingegriffen werden könne (vgl. a.a.O. E. 2.4.2). Bei einer grammati- kalisch korrekten Leseart heisse dies konkret, dass sich das "kann" auf den Eingriff als solchen beziehe. Dadurch werde ein Eingriff nämlich überhaupt erst legitimiert. Die obengenannten objektiven Kriterien wiederum würden die Frage regeln, wann zwingend eingegriffen werden müsse.</w:t>
      </w:r>
    </w:p>
    <w:p>
      <w:r>
        <w:rPr>
          <w:b/>
        </w:rPr>
        <w:t>E. 5.2</w:t>
      </w:r>
    </w:p>
    <w:p>
      <w:r>
        <w:t>Weder aus den gesetzlichen noch aus den reglementarischen Vorga- ben des Bundesverwaltungsgerichts respektive dessen Abteilungen IV und V ergibt sich eine Pflicht, bei Mehrheiten einer politischen Partei im Spruch- körper korrigierend einzugreifen. Eine solche folgt – wie dem Rechtsver- treter des Beschwerdeführers nun bereits in mehreren Urteilen des Bun- desverwaltungsgerichts mitgeteilt worden ist – auch nicht aus dem zitierten Entscheid des Bundesgerichts (vgl. etwa Urteile des BVGer E-3822/ 2018 vom 12. Juli 2018, D-3751/2018 vom 11. Juli 2018 und E-3816/2018</w:t>
      </w:r>
    </w:p>
    <w:p>
      <w:r>
        <w:rPr>
          <w:b/>
        </w:rPr>
        <w:t>E. 6</w:t>
      </w:r>
    </w:p>
    <w:p>
      <w:r>
        <w:t>Soweit in der Beschwerde um Einsicht in die Verfahrensakten von B._______ (N [...]), der Schwester des Beschwerdeführers, und um Ansetzung einer Frist zur Beschwerdeergänzung ersucht wird, kann festgehalten werden, dass diesen Begehren bereits im ersten Beschwerdeverfahren D-3612/2018 entsprochen wurde (vgl. Prozessgeschichte, Bst. B.c). Dass und inwiefern die damals gewährte Einsicht ungenügend gewesen wäre, wird nicht dargetan.</w:t>
      </w:r>
    </w:p>
    <w:p>
      <w:r>
        <w:rPr>
          <w:b/>
        </w:rPr>
        <w:t>E. 7.1</w:t>
      </w:r>
    </w:p>
    <w:p>
      <w:r>
        <w:t>In der Beschwerde werden formelle Rügen (Verletzung des Anspruchs auf rechtliches Gehör inklusive der Begründungspflicht sowie unrichtige und unvollständige Feststellung des rechtserheblichen Sachverhalts) erhoben. Sie sind vorab zu beurteilen, da sie gegebenenfalls geeignet sind, eine Kassation der vorinstanzlichen Verfügung zu bewirken (vgl. Entscheidungen und Mitteilungen der [vormaligen] Schweizerischen Asylrekurskommission [EMARK] 2004 Nr. 38).</w:t>
      </w:r>
    </w:p>
    <w:p>
      <w:r>
        <w:rPr>
          <w:b/>
        </w:rPr>
        <w:t>E. 7.2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 Der Untersuchungsgrundsatz findet seine Grenze an der Mitwirkungspflicht der Asylsuchenden (Art. 8 AsylG; Art. 13 VwVG).</w:t>
      </w:r>
    </w:p>
    <w:p>
      <w:r>
        <w:rPr>
          <w:b/>
        </w:rPr>
        <w:t>E. 7.3</w:t>
      </w:r>
    </w:p>
    <w:p>
      <w:r>
        <w:t>Der Beschwerdeführer macht im Zusammenhang mit der Anhörung vom 14. Juni 2019 Verletzungen des rechtlichen Gehörs geltend. Hierzu bringt er im Einzelnen was folgt vor:</w:t>
      </w:r>
    </w:p>
    <w:p>
      <w:r>
        <w:rPr>
          <w:b/>
        </w:rPr>
        <w:t>E. 7.3.1</w:t>
      </w:r>
    </w:p>
    <w:p>
      <w:r>
        <w:t>Die Übersetzung sei nicht einwandfrei gewährleistet gewesen. So gehe aus dem Anhörungsprotokoll hervor, dass es zwischen ihm und dem Dolmetscher Verständigungsprobleme gegeben habe. Im Anhörungsprotokoll sind keine konkreten Anhaltspunkte für Verständigungsschwierigkeiten und/oder Missverständnisse sprachlicher Natur zu finden. Der Beschwerdeführer hat zu Beginn der Anhörung ausdrücklich bestätigt, den Dolmetscher zu verstehen (vgl. A39 F1). Sodann hat er die Richtigkeit und Vollständigkeit des Protokolls anlässlich der Rückübersetzung unterschriftlich bestätigt und eine Anmerkung angebracht (vgl. A39 S. 16). Die Erklärung des Dolmetschers, was die drei Punkte («...») zu bedeuten hätten (vgl. A39 F62), ist nachvollziehbar.</w:t>
      </w:r>
    </w:p>
    <w:p>
      <w:r>
        <w:rPr>
          <w:b/>
        </w:rPr>
        <w:t>E. 7.3.2</w:t>
      </w:r>
    </w:p>
    <w:p>
      <w:r>
        <w:t>Die im Rahmen des ersten Beschwerdeverfahrens D-3612/2018 eingereichten Gerichtsakten des Magistrate's Court J._______ vom 18. Juni 2018 (vgl. daselbst Eingabe vom 5. November 2018) hätten keinen Eingang in das Aktenverzeichnis der Vorinstanz gefunden und seien an der Anhörung nicht einsehbar gewesen, worauf die Vorinstanz in der Eingabe vom 20. Juni 2019 aufmerksam gemacht worden sei. Auf dem Unterschriftenblatt der Hilfswerksvertretung finde sich sodann folgende Notiz: «[...] Ich bitte das SEM besorgt zu sein, dass [die Gerichtsunterlagen] für den Entscheid eingesehen werden.» Vorab ist festzuhalten, dass der Beschwerdeführer zu Recht geltend macht, das besagte Beweismittel habe im Zeitpunkt der Anhörung keinen Eingang in das Aktenverzeichnis der Vorinstanz gefunden (vgl. A39 F36). Nachdem die Vorinstanz jenes im Nachgang an die Anhörung im Aktenverzeichnis aufgenommen (vgl. A42) und seinen Inhalt in der angefochtenen Verfügung gewürdigt hat (vgl. a.a.O. Ziff. II/2.), ist nicht ersichtlich, inwiefern dem Beschwerdeführer daraus ein Nachteil erwachsen sein soll, zumal er einen solchen in seiner Beschwerde auch nicht darlegt (vgl. ebda. S. 11f.). Auch der Verweis auf das Unterschriftenblatt der Hilfswerksvertretung verfängt nicht, zumal die Hilfswerksvertretung diesen Umstand nicht als Einwand zum Protokoll, sondern einzig als Anregung vermerkt hat (vgl. A39, Unterschriftenblatt der Hilfswerksvertretung vom 14. Juni 2019), welcher die Vorinstanz nach dem zuvor Dargelegten Folge geleistet hat. Insofern ist der Vorhalt des Beschwerdeführers, der befragende Sachbearbeiter sei mangelhaft vorbereitet zur Anhörung erschienen, zwar nicht unbegründet; angesichts der Berücksichtigung des Beweismittels beim Erlass der angefochtenen Verfügung durch die Vorinstanz ist dem Untersuchungsgrundsatz aber Genüge getan worden.</w:t>
      </w:r>
    </w:p>
    <w:p>
      <w:r>
        <w:rPr>
          <w:b/>
        </w:rPr>
        <w:t>E. 7.3.3</w:t>
      </w:r>
    </w:p>
    <w:p>
      <w:r>
        <w:t>Schliesslich sei eine Befragungstechnik angewendet worden, welche nicht zur Erhebung des rechtserheblichen Sachverhalts beigetragen habe. Diesbezüglich ist festzustellen, dass die Darlegung des wesentlichen Sachverhalts grundsätzlich im Verantwortungsbereich der asylsuchenden Person liegt. So wurde der Beschwerdeführer von der Vorinstanz bereits anlässlich der BzP darüber orientiert, dass er die Pflicht habe, alle für sein Asylgesuch relevanten Geschehnisse zu nennen (vgl. A6 S. 2 Bst. b). Sodann hat er im Rahmen der Anhörung die Möglichkeit gehabt, sich umfassend - auch in einem freien Bericht (vgl. A39 F31 f.) - zu seinen Asylgründen zu äussern. Aus dem Protokoll ergeben sich ferner keine Hinweise darauf, dass der Befragungsstil unangemessen gewesen und der Beschwerdeführer systematisch nach unwesentlichen Sachverhaltselementen befragt worden wäre.</w:t>
      </w:r>
    </w:p>
    <w:p>
      <w:r>
        <w:rPr>
          <w:b/>
        </w:rPr>
        <w:t>E. 7.3.4</w:t>
      </w:r>
    </w:p>
    <w:p>
      <w:r>
        <w:t>Zusammenfassend sind im Zusammenhang mit der Anhörung vom 14. Juni 2019 keine Verletzungen des rechtlichen Gehörs ersichtlich. Es liegen somit keine Gründe dafür vor, das Anhörungsprotokoll dem vorliegenden Entscheid nicht zugrunde zu legen.</w:t>
      </w:r>
    </w:p>
    <w:p>
      <w:r>
        <w:rPr>
          <w:b/>
        </w:rPr>
        <w:t>E. 7.4</w:t>
      </w:r>
    </w:p>
    <w:p>
      <w:r>
        <w:t>Weiter rügt der Beschwerdeführer im Zusammenhang mit individuellen Asylgründen (LTTE-Verbindungen, Schutzfähigkeit und -willigkeit des sri-lankischen Staates gegen Verfolgung des Beschwerdeführers durch Dritte, exilpolitische Aktivitäten) sowie im Zusammenhang mit der Einschätzung der länderspezifischen Lage in Sri Lanka (aktuelle Lage, Beförderung des Kriegsverbrechers Silvas zum Armeekommandanten, Zunahme von Folterungen und Verfolgungsmassnahmen gegenüber Angehörigen von ethnischen Minderheiten) eine Verletzung der Begründungspflicht sowie eine unvollständige und unrichtige Feststellung des rechtserheblichen Sachverhalts. Die Vorinstanz setzte sich im angefochtenen Entscheid mit den Vorbringen des Beschwerdeführers hinreichend auseinander und kam zum Ergebnis, dass sie den Anforderungen an die Glaubhaftigkeit und an die Asylrelevanz nicht genügten. Eine konkrete Würdigung des Einzelfalles ist zweifellos erfolgt, und es ist nicht ersichtlich, dass die Vorinstanz Sachverhaltselemente, die vom Beschwerdeführer vorgebracht worden sind, nicht beachtet hätte. Soweit dessen Vorbringen nicht ausdrücklich aufgeführt oder nur mittels Verweises auf Eingaben im ersten Beschwerdeverfahren D-3612/2018 erwähnt wurden, lässt dies nicht den Schluss zu, diese Einzelheiten seien im Gesamtkontext der Vorbringen nicht berücksichtigt worden. Weiter würdigte die Vorinstanz die Ausführungen des Beschwerdeführers vor dem Hintergrund der - zum damaligen Zeitpunkt - aktuellen Lage in Sri Lanka. Dabei war sie nicht gehalten, Nachforschungen zu Parteibehauptungen anzustellen, die nicht im direkten Zusammenhang mit den persönlichen Vorbringen stehen. Alleine der Umstand, dass die Vorinstanz in ihrer Länderpraxis zu Sri Lanka einer anderen Linie folgt, als vom Beschwerdeführer vertreten, und sie aus sachlichen Gründen auch zu einer anderen Würdigung der Vorbringen (inklusive Risikoanalyse) gelangt, als vom Beschwerdeführer verlangt, stellt weder eine Verletzung der Begründungspflicht noch eine unvollständige und unrichtige Sachverhaltsfeststellung dar.</w:t>
      </w:r>
    </w:p>
    <w:p>
      <w:r>
        <w:rPr>
          <w:b/>
        </w:rPr>
        <w:t>E. 7.5</w:t>
      </w:r>
    </w:p>
    <w:p>
      <w:r>
        <w:t>Soweit der Beschwerdeführer im Lagebild der Vorinstanz vom 16. August 2016 ebenfalls eine unvollständige und unrichtige Feststellung des Sachverhalts erblickt und beantragt, das Bundesverwaltungsgericht habe die Fehlerhaftigkeit dieses Lagebilds festzustellen, da es in zentralen Teilen als manipuliert anzusehen sei, indem es sich in wesentlichen Teilen auf nicht existierende oder nicht offengelegte Quellen stütze, weshalb die angefochtene Verfügung aufzuheben und die Sache an die Vorinstanz zurückzuweisen sei, kann dieser Argumentation und den damit verbundenen Begehren offenkundig nicht gefolgt werden. Die Frage, inwiefern sich ein Bericht auf verlässliche und überzeugende Quellen abstützt, ist keine formelle, sondern gegebenenfalls im Rahmen der materiellen Würdigung der Eingaben der Parteien durch das Gericht zu berücksichtigen.</w:t>
      </w:r>
    </w:p>
    <w:p>
      <w:r>
        <w:rPr>
          <w:b/>
        </w:rPr>
        <w:t>E. 7.6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Der Beschwerdeführer stellt für den Fall einer materiellen Beurteilung seiner Beschwerde durch das Bundesverwaltungsgericht folgende Beweisanträge: Er sei von einer ausreichend vorbereiteten Person erneut anzuhören. Sodann seien die von der Vorinstanz konsultierten Quellen zur Einschätzung der Sicherheits- und Menschenrechtslage in Sri Lanka offenzulegen.</w:t>
      </w:r>
    </w:p>
    <w:p>
      <w:r>
        <w:rPr>
          <w:b/>
        </w:rPr>
        <w:t>E. 8.2</w:t>
      </w:r>
    </w:p>
    <w:p>
      <w:r>
        <w:t>Für eine erneute Anhörung besteht kein Anlass. Der Beschwerdeführer wurde am 14. Juni 2019 eingehend zu seinen Asylgründen angehört. Im Rahmen der ihm obliegenden Mitwirkung (vgl. Art. 8 AsylG) war er verpflichtet, seine Asylgründe im ordentlichen Asylverfahren vor der Vorinstanz vollständig und substantiiert darzutun sowie mit entsprechenden Beweismitteln zu belegen. Ebenso abzuweisen ist der Antrag auf Einsicht in die von der Vorinstanz konsultierten Quellen zur Einschätzung der Sicherheits- und Menschenrechtslage in Sri Lanka (vgl. Urteil des BVGer D-109/2018 vom 16. Mai 2018 E. 6.3).</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10</w:t>
      </w:r>
    </w:p>
    <w:p>
      <w:r>
        <w:t>Juli 2018, je E. 6.1). Der Antrag, Richterin Jeannine Scherrer-Bänziger sei durch eine nicht der SVP angehörende Gerichtsperson zu ersetzen, ist abzuweisen.</w:t>
      </w:r>
    </w:p>
    <w:p>
      <w:r>
        <w:t>D-4714/2019 Seite 8 6. Soweit in der Beschwerde um Einsicht in die Verfahrensakten von B._______ (N […]), der Schwester des Beschwerdeführers, und um Anset- zung einer Frist zur Beschwerdeergänzung ersucht wird, kann festgehalten werden, dass diesen Begehren bereits im ersten Beschwerdeverfahren D- 3612/2018 entsprochen wurde (vgl. Prozessgeschichte, Bst. B.c). Dass und inwiefern die damals gewährte Einsicht ungenügend gewesen wäre, wird nicht dargetan. 7. 7.1 In der Beschwerde werden formelle Rügen (Verletzung des Anspruchs auf rechtliches Gehör inklusive der Begründungspflicht sowie unrichtige und unvollständige Feststellung des rechtserheblichen Sachverhalts) erho- ben. Sie sind vorab zu beurteilen, da sie gegebenenfalls geeignet sind, eine Kassation der vorinstanzlichen Verfügung zu bewirken (vgl. Entschei- dungen und Mitteilungen der [vormaligen] Schweizerischen Asylrekurs- kommission [EMARK] 2004 Nr. 38). 7.2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Der Untersuchungsgrundsatz findet seine Grenze an der Mitwirkungs- pflicht der Asylsuchenden (Art. 8 AsylG; Art. 13 VwVG).</w:t>
      </w:r>
    </w:p>
    <w:p>
      <w:r>
        <w:t>D-4714/2019 Seite 9 7.3 Der Beschwerdeführer macht im Zusammenhang mit der Anhörung vom 14. Juni 2019 Verletzungen des rechtlichen Gehörs geltend. Hierzu bringt er im Einzelnen was folgt vor: 7.3.1 Die Übersetzung sei nicht einwandfrei gewährleistet gewesen. So gehe aus dem Anhörungsprotokoll hervor, dass es zwischen ihm und dem Dolmetscher Verständigungsprobleme gegeben habe. Im Anhörungsprotokoll sind keine konkreten Anhaltspunkte für Verständi- gungsschwierigkeiten und/oder Missverständnisse sprachlicher Natur zu finden. Der Beschwerdeführer hat zu Beginn der Anhörung ausdrücklich bestätigt, den Dolmetscher zu verstehen (vgl. A39 F1). Sodann hat er die Richtigkeit und Vollständigkeit des Protokolls anlässlich der Rücküberset- zung unterschriftlich bestätigt und eine Anmerkung angebracht (vgl. A39 S. 16). Die Erklärung des Dolmetschers, was die drei Punkte («…») zu be- deuten hätten (vgl. A39 F62), ist nachvollziehbar. 7.3.2 Die im Rahmen des ersten Beschwerdeverfahrens D-3612/2018 ein- gereichten Gerichtsakten des Magistrate’s Court J._______ vom 18. Juni 2018 (vgl. daselbst Eingabe vom 5. November 2018) hätten keinen Ein- gang in das Aktenverzeichnis der Vorinstanz gefunden und seien an der Anhörung nicht einsehbar gewesen, worauf die Vorinstanz in der Eingabe vom 20. Juni 2019 aufmerksam gemacht worden sei. Auf dem Unterschrif- tenblatt der Hilfswerksvertretung finde sich sodann folgende Notiz: «[...] Ich bitte das SEM besorgt zu sein, dass [die Gerichtsunterlagen] für den Ent- scheid eingesehen werden.» Vorab ist festzuhalten, dass der Beschwerdeführer zu Recht geltend macht, das besagte Beweismittel habe im Zeitpunkt der Anhörung keinen Eingang in das Aktenverzeichnis der Vorinstanz gefunden (vgl. A39 F36). Nachdem die Vorinstanz jenes im Nachgang an die Anhörung im Aktenver- zeichnis aufgenommen (vgl. A42) und seinen Inhalt in der angefochtenen Verfügung gewürdigt hat (vgl. a.a.O. Ziff. II/2.), ist nicht ersichtlich, inwie- fern dem Beschwerdeführer daraus ein Nachteil erwachsen sein soll, zu- mal er einen solchen in seiner Beschwerde auch nicht darlegt (vgl. ebda. S. 11f.). Auch der Verweis auf das Unterschriftenblatt der Hilfswerksvertre- tung verfängt nicht, zumal die Hilfswerksvertretung diesen Umstand nicht als Einwand zum Protokoll, sondern einzig als Anregung vermerkt hat (vgl. A39, Unterschriftenblatt der Hilfswerksvertretung vom 14. Juni 2019), wel- cher die Vorinstanz nach dem zuvor Dargelegten Folge geleistet hat. Inso-</w:t>
      </w:r>
    </w:p>
    <w:p>
      <w:r>
        <w:t>D-4714/2019 Seite 10 fern ist der Vorhalt des Beschwerdeführers, der befragende Sachbearbei- ter sei mangelhaft vorbereitet zur Anhörung erschienen, zwar nicht unbe- gründet; angesichts der Berücksichtigung des Beweismittels beim Erlass der angefochtenen Verfügung durch die Vorinstanz ist dem Untersu- chungsgrundsatz aber Genüge getan worden. 7.3.3 Schliesslich sei eine Befragungstechnik angewendet worden, welche nicht zur Erhebung des rechtserheblichen Sachverhalts beigetragen habe. Diesbezüglich ist festzustellen, dass die Darlegung des wesentlichen Sachverhalts grundsätzlich im Verantwortungsbereich der asylsuchenden Person liegt. So wurde der Beschwerdeführer von der Vorinstanz bereits anlässlich der BzP darüber orientiert, dass er die Pflicht habe, alle für sein Asylgesuch relevanten Geschehnisse zu nennen (vgl. A6 S. 2 Bst. b). So- dann hat er im Rahmen der Anhörung die Möglichkeit gehabt, sich umfas- send – auch in einem freien Bericht (vgl. A39 F31 f.) – zu seinen Asylgrün- den zu äussern. Aus dem Protokoll ergeben sich ferner keine Hinweise da- rauf, dass der Befragungsstil unangemessen gewesen und der Beschwer- deführer systematisch nach unwesentlichen Sachverhaltselementen be- fragt worden wäre. 7.3.4 Zusammenfassend sind im Zusammenhang mit der Anhörung vom</w:t>
      </w:r>
    </w:p>
    <w:p>
      <w:r>
        <w:rPr>
          <w:b/>
        </w:rPr>
        <w:t>E. 10.1</w:t>
      </w:r>
    </w:p>
    <w:p>
      <w:r>
        <w:t>Zur Begründung des ablehnenden Asylentscheids qualifizierte die Vorinstanz die vom Beschwerdeführer geschilderten Vorkommnisse, insbesondere den tödlichen Unfall seines Bruders und die daraus</w:t>
      </w:r>
    </w:p>
    <w:p>
      <w:r>
        <w:t>D-4714/2019 Seite 13 resultierenden Folgen, als asylrechtlich nicht relevant, weshalb sie ihre Glaubhaftigkeit nicht prüfte, und hielt das Vorbringen, dass es sich beim Tod seines Bruders um einen als Unfall inszenierten Mord handle, als nicht glaubhaft, zumal es sich um eine blosse Vermutung handle, die von den Gerichtsakten nicht gestützt werde. Im Einzelnen hält sie fest, das Vorbringen hinsichtlich der Unterschriften- pflicht zugunsten der sri-lankischen Armee im Jahr 2006 vermöge keine Asylrelevanz zu entfalten, da es diesem offensichtlich an einem genügend engen zeitlichen und sachlichen Kausalzusammenhang zur Ausreise im Jahr 2015 fehle. Sodann sei die im Zusammenhang mit dem Unfall seines Bruders H._______ vorgebrachte politische Komponente nicht hinlänglich darge- tan. Insbesondere ergebe sich eine solche auch nicht aus den bei den Ak- ten liegenden behördlichen Unfalluntersuchungsdokumenten, worin die heimatlichen Behörden von einem «normalen» Verkehrsunfall ausgingen. Dementsprechend handle es sich bei der geltend gemachten Verfolgung durch Personen aus dem Umfeld des Fahrers des Unfallbusses um Nach- teile seitens Drittpersonen, welche möglicherweise einen strafrechtlichen Charakter beinhalteten. Derartige Übertretungen billige oder unterstütze der sri-lankische Staat nicht, weswegen der Beschwerdeführer sich an die heimatlichen Behörden hätte wenden können, zumal diese den Unfallher- gang untersucht hätten. Er bringe jedoch vor, seine Probleme mit Drittper- sonen den heimatlichen Behörden nicht gemeldet zu haben. Ein Staat könne für Vergehen, über die er nicht unterrichtet werde und über die er folglich keine Kenntnis habe, nicht wegen unterlassener Hilfeleistung ver- antwortlich gemacht werden. Angesichts der fehlenden Asylrelevanz könne vorliegend offengelassen werden, ob seine Darstellung glaubhaft sei oder nicht. Im Zusammenhang mit der Prüfung, ob der Beschwerdeführer im Falle der Rückkehr nach Sri Lanka begründete Furcht vor künftigen Verfolgungs- massnahmen im Sinne von Art. 3 AsylG hat, stellt die Vorinstanz mit Blick auf die vom Bundesverwaltungsgericht im Urteil E-1866/2015 vom 15. Juli 2016 festgelegten Risikofaktoren fest, der Beschwerdeführer habe nicht nachweisen respektive glaubhaft machen können, vor seiner Ausreise asylrelevanten Verfolgungsmassnahmen ausgesetzt gewesen zu sein. All- fällige, im Zeitpunkt der Ausreise bestandene Risikofaktoren (insbesondere die im Rahmen des ersten Beschwerdeverfahrens D-3612/2018 geltend gemachten LTTE-Verbindungen seines […] und dessen […]) hätten folglich</w:t>
      </w:r>
    </w:p>
    <w:p>
      <w:r>
        <w:t>D-4714/2019 Seite 14 kein Verfolgungsinteresse auszulösen vermocht. So habe er nicht geltend gemacht, mit den genannten Personen in Kontakt gestanden oder auf- grund derer Probleme erfahren zu haben. Somit bestehe kein begründeter Anlass zur Annahme, dass er bei einer Rückkehr nach Sri Lanka mit be- achtlicher Wahrscheinlichkeit und in absehbarer Zukunft asylrelevanten Verfolgungsmassnahmen ausgesetzt sein werde. An dieser Einschätzung vermöchten auch die exilpolitischen Tätigkeiten nichts zu ändern, zumal sich diese gemäss eigenen Angaben auf die Teilnahme an Demonstratio- nen und Märtyrertagen beschränkten und seine blosse Anwesenheit nicht dazu geführt haben dürfte, das Interesse der sri-lankischen Behörden auf sich zu ziehen. Schliesslich würden auch die Anschläge vom 21. April 2019 und die in diesem Zusammenhang eingereichten Beweismittel zu keiner anderen Betrachtungsweise führen, zumal ein persönlicher Bezug des Be- schwerdeführers zu eben diesem Ereignis respektive dessen Folgen fehle.</w:t>
      </w:r>
    </w:p>
    <w:p>
      <w:r>
        <w:rPr>
          <w:b/>
        </w:rPr>
        <w:t>E. 10.2</w:t>
      </w:r>
    </w:p>
    <w:p>
      <w:r>
        <w:t>In seiner Rechtsmitteleingabe bringt der Beschwerdeführer im We- sentlichen vor, seine Verfolgung durch Angehörige der EPDP könne nicht unabhängig von der politischen Vorgeschichte betrachtet werden. In die- sem Zusammenhang rufe er in Erinnerung, dass die von ihm geleisteten LTTE-Unterstützungsarbeiten – Hilfe beim Bau eines Friedhofs für Kriegs- helden – von der Vorinstanz nicht als unglaubhaft bezeichnet worden seien. Damit gehe die Vorinstanz implizit von deren Glaubhaftigkeit aus. Auch wenn bereits Jahre seit dem Bürgerkrieg vergangen seien, so hafte doch der früheren Unterstützung der als Terroristen wahrgenommenen LTTE ein Stigma an, das nicht einfach verschwinde. In Sri-Lanka sei eher das Gegenteil der Fall, würden doch bis heute bei Sicherheitsproblemen reflexartig ehemalige LTTE-Unterstützer und Sympathisanten ins Visier ge- nommen. Vor diesem Hintergrund sei auch klar, dass er in diesem Zusammenhang zu Recht keinen Zweck darin gesehen habe, die Polizei über die ihm sei- tens der EPDP drohenden Nachteile zu benachrichtigen. Zwar handle es sich hier in der Theorie tatsächlich um die Verfolgung durch Dritte, seien es doch Mitglieder der EPDP und nicht etwa Vertreter des sri-lankischen Staates gewesen, die nach ihm gesucht hätten. Allerdings gelte es auch hier anzumerken, dass die EPDP durchaus als quasistaatlicher Agent wahrgenommen werde, der oft in Koordination und in jedem Fall in abso- luter Straflosigkeit und mit Billigung durch den sri-lankischen Staat ope- riere. Darüber hinaus liege nahe, dass auf der Seite der Sicherheitsbehör- den die Schutzwilligkeit gegenüber einem ehemaligen Unterstützer des Terrorismus noch geringer sein müsse, was auch die ins Recht gelegten</w:t>
      </w:r>
    </w:p>
    <w:p>
      <w:r>
        <w:t>D-4714/2019 Seite 15 Gerichtsakten des Magistrate’s Court J._______ vom 18. Juni 2018 beleg- ten. Denn entgegen der Feststellung der Vorinstanz dränge sich bei deren Lektüre der Verdacht auf, dass es den untersuchenden Behörden offenbar ein Anliegen gewesen sei, den Vorfall als Verkehrsunfall darzustellen. So seien beispielsweise zwei der aufgenommenen Zeugenaussagen im Wort- laut auffallend deckungsgleich. Im vorliegenden Fall sei also klar von einer Schutzunfähigkeit und -unwilligkeit des sri-lankischen Staates auszuge- hen. Im Zusammenhang mit der Frage, ob er über ein Risikoprofil verfüge, auf- grund dessen er begründete Furcht vor künftiger Verfolgung habe, bringt der Beschwerdeführer sodann vor, zahlreiche der vom Bundesverwal- tungsgericht im Urteil E-1866/2015 vom 15. Juli 2016 festgelegten Risiko- faktoren zu erfüllen. So verfüge er aufgrund seiner LTTE-Unterstützungs- leistungen und derjenigen seiner Familienangehörigen (Bruder H._______, Schwester B._______ beziehungsweise deren verstorbener Ehemann und dessen Bruder, Cousin väterlicherseits und Ehemann einer Cousine) in den Augen der sri-lankischen Behörden über eine klare LTTE-Verbindung. Auch sei er bereits vor seiner Ausreise ins Visier der sri-lankischen Behör- den geraten und seit der Flucht werde sein Name auf der Watch- respektive Stop-List geführt. Ferner habe er sich in der Schweiz exilpolitisch betätigt. Sein langjähriger Aufenthalt in der Schweiz führe vor dem Hintergrund sei- ner vormaligen Unterstützungsleistungen zugunsten der LTTE, seinen in der Schweiz lebenden Verwandten und seiner illegalen Flucht unweigerlich zu weiteren Verdachtsmomenten, dass er den tamilischen Separatismus vom Exil aus unterstützt habe. Schliesslich verfüge er über keine gültigen Reisepapiere. In ihrer Kumulation müssten diese Risikofaktoren zwingend zu einer Bejahung seiner Flüchtlingseigenschaft führen.</w:t>
      </w:r>
    </w:p>
    <w:p>
      <w:r>
        <w:rPr>
          <w:b/>
        </w:rPr>
        <w:t>E. 10.3</w:t>
      </w:r>
    </w:p>
    <w:p>
      <w:r>
        <w:t>Mit Eingabe vom 14. Oktober 2020 kommentierte der Beschwerde- führer unter weiteren Verweisen und Anträgen die Spruchkörperzusam- mensetzung (vgl. oben Sachverhalt Bst. I und E. 5) und beschrieb die zwi- schenzeitlichen Lageentwicklungen in seinem Heimatland respektive brachte eine fortschreitende Verschlechterung der heimatlichen Situation und, damit verbunden, eine drastische Verschärfung seiner Bedrohungs- lage vor. 11. 11.1 Das Bundesverwaltungsgericht gelangt nach Durchsicht der Akten in materieller Hinsicht zum Schluss, dass die Vorinstanz in ihren Erwägungen zutreffend festgehalten hat, die Vorbringen des Beschwerdeführers würden</w:t>
      </w:r>
    </w:p>
    <w:p>
      <w:r>
        <w:t>D-4714/2019 Seite 16 teilweise den Anforderungen an das Glaubhaftmachen gemäss Art. 7 AsylG (politische Verbindung des Todes seines Bruders) und im übrigen an die Asylrelevanz gemäss Art. 3 AsylG nicht genügen. Auf die betreffenden Ausführungen in der angefochtenen Verfügung (vgl. die Zusammenfas- sung der entsprechenden Erwägungen in E. 9.1 des vorliegenden Urteils) kann mit den nachfolgenden Ergänzungen verwiesen werden. Die Ausfüh- rungen auf Beschwerdeebene und die eingereichten Beweismittel führen zu keiner anderen Betrachtungsweise. Angesichts der fehlenden Asylrele- vanz der entsprechenden Vorbringen erübrigt es sich, sie auf ihre Glaub- haftigkeit hin zu überprüfen. Dennoch bieten sie zu Zweifeln Anlass, auf die im Folgenden hinzuweisen ist, wenn die Glaubhaftigkeit letztlich auch of- fenzulassen ist.</w:t>
      </w:r>
    </w:p>
    <w:p>
      <w:r>
        <w:t>11.2 Vorab ist festzuhalten, dass die Ausführungen des Beschwerdefüh- rers hinsichtlich der Behelligungen durch die sri-lankische Armee inhaltli- che und zeitliche Ungereimtheiten aufweisen.</w:t>
      </w:r>
    </w:p>
    <w:p>
      <w:r>
        <w:t>So hat er in der BzP ausgesagt, ihm sei im Jahr 2006 – wie vielen anderen jungen Männern – die Identitätskarte abgenommen worden und er habe eine gewisse Zeit Unterschrift leisten müssen (vgl. A6 Ziff. 7.01). Sodann habe er während der Friedenszeit Sandsäcke für den Bau eines Friedhofs für Kriegshelden transportiert, weshalb er wiederum Unterschrift habe leis- ten müssen (vgl. A6 Ziff. 7.02). Bei der Bundesanhörung gab er hingegen zu Protokoll, dass es im Jahr 2006 im Zusammenhang mit dem Tod seines Schwagers ein sog. «Round-up» gegeben habe, weshalb er – wie viele andere Personen auch – während ungefähr drei Monate Unterschrift habe leisten müssen (vgl. A39 F102 f.; F114-120). Die Fragen, ob es in der Folge zu weiteren derartigen Vorfällen gekommen respektive ob er in Sri Lanka politisch aktiv gewesen sei, verneinte er explizit (vgl. A39 F53, F121).</w:t>
      </w:r>
    </w:p>
    <w:p>
      <w:r>
        <w:t>In Anbetracht der obigen sowie der nachstehenden Ausführungen erübrigt es sich, diesbezüglich eine abschliessende Glaubhaftigkeitsprüfung vorzu- nehmen, weshalb auf die entsprechende Darlegungen in der Beschwerde nicht weiter einzugehen ist. Der Beschwerdeführer machte in diesem Zu- sammenhang jedenfalls nicht geltend, dass ihm die Angehörigen der sri- lankischen Armee konkrete Nachteile angedroht respektive Massnahmen ergriffen hätten. Die Behelligungen durch die Angehörigen der sri-lanki- schen Armee erreichen demnach die Intensität ernsthafter Nachteile im Sinne von Art. 3 AsylG nicht. Sodann stellen letztere gemäss seinen Anga- ben auch nicht den Grund für seine Ausreise aus Sri Lanka im Jahr 2015 dar (vgl. A6 Ziff. 7.01). Dieses Vorbringen ist somit mangels Intensität und</w:t>
      </w:r>
    </w:p>
    <w:p>
      <w:r>
        <w:t>D-4714/2019 Seite 17 aufgrund des fehlenden sachlichen sowie zeitlichen Kausalzusammen- hangs – in Übereinstimmung mit der Einschätzung der Vorinstanz – nicht asylrelevant.</w:t>
      </w:r>
    </w:p>
    <w:p>
      <w:r>
        <w:t>11.3 Hinsichtlich der vorgebrachten Nachstellungen seitens Personen aus dem Umfeld des Fahrers des Unfallbusses ist festzuhalten, dass keine kon- kreten Hinweise auf ein flüchtlingsrechtlich relevantes Motiv im Sinne von Art. 3 Abs. 1 AsylG (Rasse, Religion, Nationalität, Zugehörigkeit zu einer bestimmten sozialen Gruppe oder politische Anschauungen) vorliegen. Zunächst hat der Beschwerdeführer nicht nachvollziehbar darlegen kön- nen, weshalb sein Bruder H._______ vier Jahre nach seiner Rückkehr aus I._______ im Zusammenhang mit der Annahme von Bauaufträgen der LTTE zu Zeiten des Bürgerkrieges zu diesem späteren Zeitpunkt erneut ins Visier der EPDP geraten sein soll. Diesbezüglich äusserte er sich lediglich pauschal und auf wenig substantiierte Weise. Auch auf (mehrmalige) Nach- frage vermochte er seine Schilderungen nicht zu präzisieren (vgl. A6 Ziff. 7.02; A39 F41-46, F50, F63). Sodann leuchtet – entgegen der auf Be- schwerdeebene vertretenen Ansicht – nicht ein, dass die eingereichten Ge- richtsakten des Magistrate’s Court J._______ vom 18. Juni 2018 (vgl. Pro- zessgeschichte, Bst. C.d) eine gezielte Verfolgung durch die EPDP bele- gen sollten.</w:t>
      </w:r>
    </w:p>
    <w:p>
      <w:r>
        <w:t>Vor diesem Hintergrund schliesst auch das Bundesverwaltungsgericht, dass es sich bei den Nachstellungen seitens Personen aus dem Umfeld des Fahrers des Unfallbusses im Anschluss an den tätlichen Angriff auf denselben um Übergriffe Dritter – aus Rache und ohne politisches Motiv – gehandelt hat. Vom Beschwerdeführer wurde nichts vorgebracht, was ei- nen anderen Schluss zuliesse (vgl. A6 Ziff. 7.02; A39 F31 f., F66, F71). Wie gesehen, kann angesichts der fehlenden Asylrelevanz die Glaubhaftigkeit der vorgebrachten Übergriffe offengelassen werden. Dennoch ist darauf hinzuweisen, dass das Vorbringen des Beschwerdeführers, er habe den Busfahrer, der den Unfall verursacht habe, am 2. April 2014 tätlich ange- griffen, zur Übersetzung der Gerichtsakten des Magistrae’s Court J._______, die der Beschwerdeführer im Verfahren D-3612/2018 als Bei- lage 55 ins Recht legte, in Widerspruch zu stehen scheint. Denn gemäss diesem Beweismittel wurde für den Busfahrer eine Untersuchungshaft bis am 8. April 2014 angeordnet.</w:t>
      </w:r>
    </w:p>
    <w:p>
      <w:r>
        <w:t>11.4 Aufgrund der Subsidiarität des flüchtlingsrechtlichen Schutzes setzt die Anerkennung der Flüchtlingseigenschaft voraus, dass die betroffene</w:t>
      </w:r>
    </w:p>
    <w:p>
      <w:r>
        <w:t>D-4714/2019 Seite 18 Person in ihrem Heimat- oder Herkunftsstaat keinen ausreichenden Schutz vor nichtstaatlicher Verfolgung finden kann. Der Schutz gilt als ausrei- 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Vorab hat die Vorinstanz zutreffend festgestellt, dass Sri Lanka über eine funktionierende Infrastruktur zur Ahndung von Verfolgungshandlungen ver- fügt und grundsätzlich von der Schutzfähigkeit und dem Schutzwillen der dortigen Behörden – auch gegenüber der tamilischen Bevölkerung – im Sinne der obgenannten Schutztheorie auszugehen ist (vgl. etwa Urteile des BVGer E-1631/2020 vom 30. April 2020 E. 6.1; E-3166/2019 vom</w:t>
      </w:r>
    </w:p>
    <w:p>
      <w:r>
        <w:rPr>
          <w:b/>
        </w:rPr>
        <w:t>E. 11.1</w:t>
      </w:r>
    </w:p>
    <w:p>
      <w:r>
        <w:t>Das Bundesverwaltungsgericht gelangt nach Durchsicht der Akten in materieller Hinsicht zum Schluss, dass die Vorinstanz in ihren Erwägungen zutreffend festgehalten hat, die Vorbringen des Beschwerdeführers würden teilweise den Anforderungen an das Glaubhaftmachen gemäss Art. 7 AsylG (politische Verbindung des Todes seines Bruders) und im übrigen an die Asylrelevanz gemäss Art. 3 AsylG nicht genügen. Auf die betreffenden Ausführungen in der angefochtenen Verfügung (vgl. die Zusammenfassung der entsprechenden Erwägungen in E. 9.1 des vorliegenden Urteils) kann mit den nachfolgenden Ergänzungen verwiesen werden. Die Ausführungen auf Beschwerdeebene und die eingereichten Beweismittel führen zu keiner anderen Betrachtungsweise. Angesichts der fehlenden Asylrelevanz der entsprechenden Vorbringen erübrigt es sich, sie auf ihre Glaubhaftigkeit hin zu überprüfen. Dennoch bieten sie zu Zweifeln Anlass, auf die im Folgenden hinzuweisen ist, wenn die Glaubhaftigkeit letztlich auch offenzulassen ist.</w:t>
      </w:r>
    </w:p>
    <w:p>
      <w:r>
        <w:rPr>
          <w:b/>
        </w:rPr>
        <w:t>E. 11.2</w:t>
      </w:r>
    </w:p>
    <w:p>
      <w:r>
        <w:t>Vorab ist festzuhalten, dass die Ausführungen des Beschwerdeführers hinsichtlich der Behelligungen durch die sri-lankische Armee inhaltliche und zeitliche Ungereimtheiten aufweisen. So hat er in der BzP ausgesagt, ihm sei im Jahr 2006 - wie vielen anderen jungen Männern - die Identitätskarte abgenommen worden und er habe eine gewisse Zeit Unterschrift leisten müssen (vgl. A6 Ziff. 7.01). Sodann habe er während der Friedenszeit Sandsäcke für den Bau eines Friedhofs für Kriegshelden transportiert, weshalb er wiederum Unterschrift habe leisten müssen (vgl. A6 Ziff. 7.02). Bei der Bundesanhörung gab er hingegen zu Protokoll, dass es im Jahr 2006 im Zusammenhang mit dem Tod seines Schwagers ein sog. «Round-up» gegeben habe, weshalb er - wie viele andere Personen auch - während ungefähr drei Monate Unterschrift habe leisten müssen (vgl. A39 F102 f.; F114-120). Die Fragen, ob es in der Folge zu weiteren derartigen Vorfällen gekommen respektive ob er in Sri Lanka politisch aktiv gewesen sei, verneinte er explizit (vgl. A39 F53, F121). In Anbetracht der obigen sowie der nachstehenden Ausführungen erübrigt es sich, diesbezüglich eine abschliessende Glaubhaftigkeitsprüfung vorzunehmen, weshalb auf die entsprechende Darlegungen in der Beschwerde nicht weiter einzugehen ist. Der Beschwerdeführer machte in diesem Zusammenhang jedenfalls nicht geltend, dass ihm die Angehörigen der sri-lankischen Armee konkrete Nachteile angedroht respektive Massnahmen ergriffen hätten. Die Behelligungen durch die Angehörigen der sri-lankischen Armee erreichen demnach die Intensität ernsthafter Nachteile im Sinne von Art. 3 AsylG nicht. Sodann stellen letztere gemäss seinen Angaben auch nicht den Grund für seine Ausreise aus Sri Lanka im Jahr 2015 dar (vgl. A6 Ziff. 7.01). Dieses Vorbringen ist somit mangels Intensität und aufgrund des fehlenden sachlichen sowie zeitlichen Kausalzusammenhangs - in Übereinstimmung mit der Einschätzung der Vorinstanz - nicht asylrelevant.</w:t>
      </w:r>
    </w:p>
    <w:p>
      <w:r>
        <w:rPr>
          <w:b/>
        </w:rPr>
        <w:t>E. 11.3</w:t>
      </w:r>
    </w:p>
    <w:p>
      <w:r>
        <w:t>Hinsichtlich der vorgebrachten Nachstellungen seitens Personen aus dem Umfeld des Fahrers des Unfallbusses ist festzuhalten, dass keine konkreten Hinweise auf ein flüchtlingsrechtlich relevantes Motiv im Sinne von Art. 3 Abs. 1 AsylG (Rasse, Religion, Nationalität, Zugehörigkeit zu einer bestimmten sozialen Gruppe oder politische Anschauungen) vorliegen. Zunächst hat der Beschwerdeführer nicht nachvollziehbar darlegen können, weshalb sein Bruder H._______ vier Jahre nach seiner Rückkehr aus I._______ im Zusammenhang mit der Annahme von Bauaufträgen der LTTE zu Zeiten des Bürgerkrieges zu diesem späteren Zeitpunkt erneut ins Visier der EPDP geraten sein soll. Diesbezüglich äusserte er sich lediglich pauschal und auf wenig substantiierte Weise. Auch auf (mehrmalige) Nachfrage vermochte er seine Schilderungen nicht zu präzisieren (vgl. A6 Ziff. 7.02; A39 F41-46, F50, F63). Sodann leuchtet - entgegen der auf Beschwerdeebene vertretenen Ansicht - nicht ein, dass die eingereichten Gerichtsakten des Magistrate's Court J._______ vom 18. Juni 2018 (vgl. Prozessgeschichte, Bst. C.d) eine gezielte Verfolgung durch die EPDP belegen sollten. Vor diesem Hintergrund schliesst auch das Bundesverwaltungsgericht, dass es sich bei den Nachstellungen seitens Personen aus dem Umfeld des Fahrers des Unfallbusses im Anschluss an den tätlichen Angriff auf denselben um Übergriffe Dritter - aus Rache und ohne politisches Motiv - gehandelt hat. Vom Beschwerdeführer wurde nichts vorgebracht, was einen anderen Schluss zuliesse (vgl. A6 Ziff. 7.02; A39 F31 f., F66, F71). Wie gesehen, kann angesichts der fehlenden Asylrelevanz die Glaubhaftigkeit der vorgebrachten Übergriffe offengelassen werden. Dennoch ist darauf hinzuweisen, dass das Vorbringen des Beschwerdeführers, er habe den Busfahrer, der den Unfall verursacht habe, am 2. April 2014 tätlich angegriffen, zur Übersetzung der Gerichtsakten des Magistrae's Court J._______, die der Beschwerdeführer im Verfahren D-3612/2018 als Beilage 55 ins Recht legte, in Widerspruch zu stehen scheint. Denn gemäss diesem Beweismittel wurde für den Busfahrer eine Untersuchungshaft bis am 8. April 2014 angeordnet.</w:t>
      </w:r>
    </w:p>
    <w:p>
      <w:r>
        <w:rPr>
          <w:b/>
        </w:rPr>
        <w:t>E. 11.4</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Vorab hat die Vorinstanz zutreffend festgestellt, dass Sri Lanka über eine funktionierende Infrastruktur zur Ahndung von Verfolgungshandlungen verfügt und grundsätzlich von der Schutzfähigkeit und dem Schutzwillen der dortigen Behörden - auch gegenüber der tamilischen Bevölkerung - im Sinne der obgenannten Schutztheorie auszugehen ist (vgl. etwa Urteile des BVGer E-1631/2020 vom 30. April 2020 E. 6.1; E-3166/2019 vom 17. Juli 2019 E. 6.2; D-2475/2018 vom 24. Juli 2018 E. 6.2.2). Mit der pauschalen Behauptung auf Beschwerdeebene, dass Angehörige der EPDP aufgrund ihrer geschützten Stellung innerhalb des Staatsapparates keine Konsequenzen zu fürchten hätten und der Staat Personen mit einer politischen Vorgeschichte wie ihm keinen Schutz biete, vermag der Beschwerdeführer die Schutzfähigkeit und -willigkeit der heimatlichen Behörden nicht generell in Frage zu stellen. Nach dem zuvor Dargelegten kann die Stellung der EPDP innerhalb des Staatsapparates vorliegend offen gelassen werden. Sodann ist festzuhalten, dass gegen den Beschwerdeführer trotz Unterschriftenpflicht offensichtlich nie Anklage erhoben worden ist. Demzufolge ist davon auszugehen, dass gegen ihn keine Verdachtsmomente vorlagen und seitens der Behörden kein Verfolgungsinteresse bestanden hat. Den Akten lassen sich somit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Dass die heimatlichen Behörden im obgenannten Zusammenhang untätig geblieben wären, ist daher nur eine Vermutung. Der geltend gemachten Gefahr von Nachstellungen seitens privater Drittpersonen ist daher - in Übereinstimmung mit der Vorinstanz - keine asylrechtliche Relevanz zuzuerkennen.</w:t>
      </w:r>
    </w:p>
    <w:p>
      <w:r>
        <w:rPr>
          <w:b/>
        </w:rPr>
        <w:t>E. 11.5</w:t>
      </w:r>
    </w:p>
    <w:p>
      <w:r>
        <w:t>Somit ist im Sinne eines Zwischenergebnisses festzustellen, dass es dem Beschwerdeführer nicht gelingt, eine im Zeitpunkt seiner Ausreise aus Sri Lanka bestehende oder drohende asylrechtlich relevante Gefährdung nachzuweisen oder zumindest glaubhaft zu machen.</w:t>
      </w:r>
    </w:p>
    <w:p>
      <w:r>
        <w:rPr>
          <w:b/>
        </w:rPr>
        <w:t>E. 12.1</w:t>
      </w:r>
    </w:p>
    <w:p>
      <w:r>
        <w:t>In Übereinstimmung mit der Vorinstanz ist festzustellen, dass sich für den Beschwerdeführer auch unter Berücksichtigung allfälliger Risikofaktoren im Hinblick auf seine Rückkehr nach Sri Lanka nicht mit überwiegender Wahrscheinlichkeit eine flüchtlingsrechtlich relevante Gefährdung ergibt beziehungsweise eine im heutigen Zeitpunkt objektiv begründete Furcht vor künftiger Verfolgung zu verneinen ist. Das Bundesverwaltungsgericht hielt im bereits zitierten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vor ernsthaften Nachteilen führen könnten. Demgegenüber würden das Fehlen ordentlicher Identitätsdokumente, eine zwangsweise respektive durch die Internationale Organisation für Migration der Vereinten Nationen (IOM) begleitete Rückführung sowie gut sichtbare Narben schwach risikobegründende Faktoren darstellen. Dies bedeute, dass sie in der Regel, für sich alleine genommen, keine objektiv relevante Furcht vor ernsthaften Nachteilen zu begründen vermöchten. Demnach sind jegliche glaubhaft gemachten Risikofaktoren in einer Gesamtschau und in ihrer Wechselwirkung sowie unter Berücksichtigung der konkreten Umstände in einer Einzelfallprüfung zu würdigen, wobei zu erwägen ist, ob mit beachtlicher Wahrscheinlichkeit eine flüchtlingsrechtlich relevante Verfolgung zu bejahen ist (vgl. a.a.O. E. 8.5.5). Der Beschwerdeführer war selbst nie Mitglied der LTTE (vgl. A39 F52), sondern höchstens ein Sympathisant derselben, indem er - bei Wahrunterstellung - Sandsäcke für den Bau eines Friedhofs für Kriegshelden transportierte (vgl. A6 Ziff. 7.01). Allein daraus lässt sich kein Risikoprofil begründen, zumal davon auszugehen ist, dass praktisch die gesamte dortige Bevölkerung in bestimmter Weise entsprechende Kontakte zu den LTTE aufwies und Hilfeleistungen vornahm respektive vornehmen musste. Dennoch ist dieses Element bei der Evaluierung des Risikoprofils entsprechend zu würdigen. Als weiteres Element kommt hinzu, dass der Beschwerdeführer aufgrund der auferlegten Unterschriftenpflicht bereits einmal Ziel staatlicher Massnahmen war, wenn auch nicht in einem intensiven Ausmass. Dies ist im Kontext zu seinem Vorbringen, wegen familiärer Verbindungen (Bruder H._______, Schwester B._______ beziehungsweise verstorbener Ehemann und dessen Bruder C._______, Cousin und Ehemann einer Cousine) Reflexverfolgung zu befürchten, zu setzen. Zunächst brachte der Beschwerdeführer nicht vor, aufgrund dieser Verbindungen vor seiner Ausreise (ernsthaften) Nachteilen seitens der sri-lankischen Behörden ausgesetzt gewesen zu sein. Sodann wurden seine Schwester B._______ (N [...]) und deren Schwager C._______ (N [...]) in der Schweiz als Flüchtlinge anerkannt. Es ist zwar nicht auszuschliessen, dass der Beschwerdeführer in den Augen der sri-lankischen Behörden gewisse Verbindungen zu den LTTE aufweist. Aufgrund der familiären Verhältnisse sowie seines - wenn überhaupt - äusserst niederschwelligen politischen Profils kann aber nicht angenommen werden, dass ihm die sri-lankischen Behörden - im Gegensatz offenbar zu seiner Schwester respektive deren Schwager - ernstzunehmende Verbindungen zu den LTTE nachsagen respektive ihm unterstellen könnten, am Wiederaufbau der LTTE interessiert zu sein, woran auch die allfällige Kontaktpflege in der Schweiz zu tamilischen Gruppierungen und seine exilpolitischen Tätigkeiten nichts zu ändern vermögen. Was seine exilpolitischen Tätigkeiten anbelangt, ist das Folgende festzuhalten: Aus den Ausführungen des Beschwerdeführers (vgl. A39 F104-111) und den eingereichten Fotografien (vgl. Prozessgeschichte, Bst. C.d) geht nicht hervor, dass er anlässlich der Kundgebungen und Gedenkveranstaltungen eine andere Position als die eines Mitläufers eines Demonstrationszugs eingenommen hätte. Eine solche exilpolitische Tätigkeit erreicht die Schwelle der objektiv begründeten Furcht vor Nachteilen im Sinne von Art. 3 AsylG nicht, zumal davon auszugehen ist, dass die sri-lankischen Behörden blosse "Mitläufer" von Massenveranstaltungen als solche identifizieren können und sie in Sri Lanka nicht als Gefahr wahrgenommen werden (vgl. das Referenzurteil E-1866/2015 vom 15. Juli 2016 E. 8.5.4). Es wird vom Beschwerdeführer auch auf Beschwerdeebene nicht näher dargetan, inwiefern er sich durch dieses exilpolitische Wirken nun derart exponiert haben soll, dass er bei einer Rückkehr nach Sri Lanka Furcht vor einer flüchtlingsrechtlich relevanten Verfolgung haben müsste. Auch der Umstand, dass ihm der Schlepper seinen legal erhaltenen Reisepass abgenommen hat und er mit temporären Reisedokumenten nach Sri Lanka zurückkehrt (vgl. A6 Ziff. 4.02), genügt nicht, die Flüchtlingseigenschaft zu begründen. Aus seiner tamilischen Ethnie, der Landesabwesenheit und dem Asylverfahren in der Schweiz kann er schliesslich keine Gefährdung ableiten. Unter Würdigung aller Umstände ist somit nicht anzunehmen, dass der Beschwerdeführer von den sri-lankischen Behörden zu jener kleinen Gruppe gezählt wird, die bestrebt ist, den tamilischen Separatismus wiederaufleben zu lassen, und so eine Gefahr für den sri-lankischen Einheitsstaat darstellt. Es ist somit nicht anzunehmen, dass ihm persönlich im Falle einer Rückkehr nach Sri Lanka ernsthafte Nachteile im Sinne von Art. 3 AsylG drohen.</w:t>
      </w:r>
    </w:p>
    <w:p>
      <w:r>
        <w:rPr>
          <w:b/>
        </w:rPr>
        <w:t>E. 12.2</w:t>
      </w:r>
    </w:p>
    <w:p>
      <w:r>
        <w:t>An dieser Einschätzung vermag die aktuelle - wenn auch als volatil zu bezeichnende - politische Lage in Sri Lanka, wie nachfolgend aufgezeigt, nichts zu ändern. Am 16. November 2019 wurde Gotabaya Rajapaksa zum neuen Präsidenten Sri Lankas gewählt. Kurz nach der Wahl ernannte dieser seinen Bruder Mahinda zum Premierminister und band einen weiteren Bruder, Chamal Rajapaksa, in die Regierung ein; die drei Brüder Gotabaya, Mahinda und Chamal Rajapaksa kontrollieren im neuen Regierungskabinett zusammen zahlreiche Regierungsabteilungen oder -institutionen.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Sri Lanka: Rajapaksa-Clan weitet seine Macht weiter aus [nzz.ch] vom 7. August 2020). Das Bundesverwaltungsgericht ist sich dieser Veränderungen in Sri Lanka bewusst. Es beobachtet die Entwicklungen aufmerksam und berücksichtigt sie bei seiner Entscheidfindung. Zwar ist es beim derzeitigen Kenntnisstand durchaus als möglich zu erachten, dass sich die Gefährdungslage für Personen mit einem bestimmten Risikoprofil akzentuieren könnte.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Im vorliegenden Fall sind den Akten keine Hinweise auf eine Verschärfung der persönlichen Situation des Beschwerdeführers aufgrund dieser Ereignisse zu entnehmen. Auch aus den auf Beschwerdeebene eingereichten zahlreichen Dokumenten zur allgemeinen Lage und politischen Situation in Sri Lanka vermag der Beschwerdeführer keine auf seine Person bezogene konkrete Gefährdung darzulegen. Die Anforderungen an die Annahme einer begründeten Verfolgungsfurcht sind somit nicht erfüllt.</w:t>
      </w:r>
    </w:p>
    <w:p>
      <w:r>
        <w:rPr>
          <w:b/>
        </w:rPr>
        <w:t>E. 12.3</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13</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14</w:t>
      </w:r>
    </w:p>
    <w:p>
      <w:r>
        <w:t>Juni 2019 keine Verletzungen des rechtlichen Gehörs ersichtlich. Es liegen somit keine Gründe dafür vor, das Anhörungsprotokoll dem vorlie- genden Entscheid nicht zugrunde zu legen. 7.4 Weiter rügt der Beschwerdeführer im Zusammenhang mit individuellen Asylgründen (LTTE-Verbindungen, Schutzfähigkeit und -willigkeit des sri- lankischen Staates gegen Verfolgung des Beschwerdeführers durch Dritte, exilpolitische Aktivitäten) sowie im Zusammenhang mit der Einschätzung der länderspezifischen Lage in Sri Lanka (aktuelle Lage, Beförderung des Kriegsverbrechers Silvas zum Armeekommandanten, Zunahme von Folte- rungen und Verfolgungsmassnahmen gegenüber Angehörigen von ethni- schen Minderheiten) eine Verletzung der Begründungspflicht sowie eine unvollständige und unrichtige Feststellung des rechtserheblichen Sachver- halts. Die Vorinstanz setzte sich im angefochtenen Entscheid mit den Vorbringen des Beschwerdeführers hinreichend auseinander und kam zum Ergebnis, dass sie den Anforderungen an die Glaubhaftigkeit und an die Asylrelevanz</w:t>
      </w:r>
    </w:p>
    <w:p>
      <w:r>
        <w:t>D-4714/2019 Seite 11 nicht genügten. Eine konkrete Würdigung des Einzelfalles ist zweifellos er- folgt, und es ist nicht ersichtlich, dass die Vorinstanz Sachverhaltsele- mente, die vom Beschwerdeführer vorgebracht worden sind, nicht beachtet hätte. Soweit dessen Vorbringen nicht ausdrücklich aufgeführt oder nur mit- tels Verweises auf Eingaben im ersten Beschwerdeverfahren D-3612/2018 erwähnt wurden, lässt dies nicht den Schluss zu, diese Einzelheiten seien im Gesamtkontext der Vorbringen nicht berücksichtigt worden. Weiter wür- digte die Vorinstanz die Ausführungen des Beschwerdeführers vor dem Hintergrund der – zum damaligen Zeitpunkt – aktuellen Lage in Sri Lanka. Dabei war sie nicht gehalten, Nachforschungen zu Parteibehauptungen anzustellen, die nicht im direkten Zusammenhang mit den persönlichen Vorbringen stehen. Alleine der Umstand, dass die Vorinstanz in ihrer Län- derpraxis zu Sri Lanka einer anderen Linie folgt, als vom Beschwerdeführer vertreten, und sie aus sachlichen Gründen auch zu einer anderen Würdi- gung der Vorbringen (inklusive Risikoanalyse) gelangt, als vom Beschwer- deführer verlangt, stellt weder eine Verletzung der Begründungspflicht noch eine unvollständige und unrichtige Sachverhaltsfeststellung dar. 7.5 Soweit der Beschwerdeführer im Lagebild der Vorinstanz vom 16. Au- gust 2016 ebenfalls eine unvollständige und unrichtige Feststellung des Sachverhalts erblickt und beantragt, das Bundesverwaltungsgericht habe die Fehlerhaftigkeit dieses Lagebilds festzustellen, da es in zentralen Tei- len als manipuliert anzusehen sei, indem es sich in wesentlichen Teilen auf nicht existierende oder nicht offengelegte Quellen stütze, weshalb die an- gefochtene Verfügung aufzuheben und die Sache an die Vorinstanz zu- rückzuweisen sei, kann dieser Argumentation und den damit verbundenen Begehren offenkundig nicht gefolgt werden. Die Frage, inwiefern sich ein Bericht auf verlässliche und überzeugende Quellen abstützt, ist keine for- melle, sondern gegebenenfalls im Rahmen der materiellen Würdigung der Eingaben der Parteien durch das Gericht zu berücksichtigen. 7.6 Die formellen Rügen erweisen sich angesichts dieser Sachlage als un- begründet, weshalb keine Veranlassung besteht, die Sache aus formellen Gründen aufzuheben und an die Vorinstanz zurückzuweisen. Die diesbe- züglichen Rechtsbegehren sind somit abzuweisen. 8. 8.1 Der Beschwerdeführer stellt für den Fall einer materiellen Beurteilung seiner Beschwerde durch das Bundesverwaltungsgericht folgende Beweis- anträge: Er sei von einer ausreichend vorbereiteten Person erneut anzu-</w:t>
      </w:r>
    </w:p>
    <w:p>
      <w:r>
        <w:t>D-4714/2019 Seite 12 hören. Sodann seien die von der Vorinstanz konsultierten Quellen zur Ein- schätzung der Sicherheits- und Menschenrechtslage in Sri Lanka offenzu- legen.</w:t>
      </w:r>
    </w:p>
    <w:p>
      <w:r>
        <w:t>8.2 Für eine erneute Anhörung besteht kein Anlass. Der Beschwerdeführer wurde am 14. Juni 2019 eingehend zu seinen Asylgründen angehört. Im Rahmen der ihm obliegenden Mitwirkung (vgl. Art. 8 AsylG) war er ver- pflichtet, seine Asylgründe im ordentlichen Asylverfahren vor der Vo- rinstanz vollständig und substantiiert darzutun sowie mit entsprechenden Beweismitteln zu belegen. Ebenso abzuweisen ist der Antrag auf Einsicht in die von der Vorinstanz konsultierten Quellen zur Einschätzung der Si- cherheits- und Menschenrechtslage in Sri Lanka (vgl. Urteil des BVGer D-109/2018 vom 16. Mai 2018 E. 6.3).</w:t>
      </w:r>
    </w:p>
    <w:p>
      <w:r>
        <w:t>9. 9.1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9.2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BVGE 2012/5 E. 2.2). 10.</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Nach Art. 83 Abs. 3 AIG ist der Vollzug nicht zulässig, wenn völker- rechtliche Verpflichtungen der Schweiz einer Weiterreise der Ausländerin oder des Ausländers in den Heimat-, Herkunfts- oder einen Drittstaat ent- gegenstehen.</w:t>
      </w:r>
    </w:p>
    <w:p>
      <w:r>
        <w:rPr>
          <w:b/>
        </w:rPr>
        <w:t>E. 14.2.1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t>D-4714/2019 Seite 23</w:t>
      </w:r>
    </w:p>
    <w:p>
      <w:r>
        <w:rPr>
          <w:b/>
        </w:rPr>
        <w:t>E. 14.2.2</w:t>
      </w:r>
    </w:p>
    <w:p>
      <w:r>
        <w:t>Sodann ergeben sich – in Übereinstimmung mit der Einschätzung der Vorinstanz und entgegen der auf Beschwerdeebene vertretenen An- 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Nachdem der Beschwerdeführer nicht darzutun vermochte,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 teil E-1866/2015 E. 12.2). Dies gilt auch unter Berücksichtigung der (si- cherheits-)politischen Ereignisse in den vergangenen Jahren (vgl. statt vie- ler Urteil des BVGer D-6157/2017 vom 1. November 2021 E. 13.2.2). Nach dem Gesagten ist der Vollzug der Wegweisung sowohl im Sinne der lan- des- als auch der völkerrechtlichen Bestimmungen zulässig.</w:t>
      </w:r>
    </w:p>
    <w:p>
      <w:r>
        <w:rPr>
          <w:b/>
        </w:rPr>
        <w:t>E. 14.3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14.3.1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 nen Jahren (vgl. statt vieler Urteil des BVGer D-6157/2017 vom 1. Novem- ber 2021 E. 13.3.1). Gemäss nach wie vor gültiger Rechtsprechung ist der</w:t>
      </w:r>
    </w:p>
    <w:p>
      <w:r>
        <w:t>D-4714/2019 Seite 24 Wegweisungsvollzug in die Ost- und Nordprovinz weiterhin zumutbar, wenn das Vorliegen der individuellen Zumutbarkeitskriterien (insbesondere Existenz eines tragfähigen familiären oder sozialen Beziehungsnetzes so- wie Aussichten auf eine gesicherte Einkommens- und Wohnsituation) be- jaht werden kann (vgl. Referenzurteile E-1866/2015 vom 15. Juli 2016 E. 13.2 und D-3619/2016 vom 16. Oktober 2017 E. 9.5).</w:t>
      </w:r>
    </w:p>
    <w:p>
      <w:r>
        <w:rPr>
          <w:b/>
        </w:rPr>
        <w:t>E. 14.3.2</w:t>
      </w:r>
    </w:p>
    <w:p>
      <w:r>
        <w:t>Der Beschwerdeführer stammt ursprünglich aus F._______ (Distrikt G._______, Nordprovinz) und lebte kurz vor seiner Ausreise in J._______ (beides Distrikt G._______, Nordprovinz [vgl. A6 Ziff. 2.01; A39 F73-78]). Der Vollzug in dieses Gebiet ist im Lichte der Rechtsprechung grundsätz- lich zumutbar. Im vorliegenden Fall sprechen sodann – wie die Vorinstanz zutreffend festgehalten hat – keine individuellen Gründe gegen einen Weg- weisungsvollzug. Nach wie vor leben mehrere Angehörige seiner Kernfa- milie in Sri Lanka (Eltern und zwei Geschwister [vgl. A6 Ziff. 3.01; A39 F6, F9, F13 f.]), welche ihn bei einer Rückkehr und Wiedereingliederung in den Alltag in Sri Lanka unterstützen und ihm eine gesicherte Wohnsituation bie- ten können. Ferner ist aufgrund seiner soliden Schulbildung und der Ar- beitserfahrungen als (…), (…) sowie (…) davon auszugehen, dass er zu- künftig in der Lage sein wird, seinen Lebensunterhalt zu bestreiten (vgl. A6 Ziff. 1.17.04; A39 F18-22). Im Weiteren führte der Beschwerdeführer aus, dass (…) im Besitz von (…) sei und es ihr wirtschaftlich gut gehe (vgl. A39 F8, F80). Es kann somit angenommen werden, dass eine gewisse finanzi- elle Unterstützung durch letztere möglich ist. Ausserdem leidet der Be- schwerdeführer den Akten zufolge an keinen gesundheitlichen Problemen (vgl. A6 Ziff. 8.02). Etwas anderes wird auf Beschwerdeebene auch nicht vorgebracht. Besondere Umstände, aufgrund derer von einer Existenz- bedrohung ausgegangen werden müsste, sind vorliegend keine ersichtlich. Nach dem Gesagten erweist sich der Vollzug der Wegweisung auch als zumutbar.</w:t>
      </w:r>
    </w:p>
    <w:p>
      <w:r>
        <w:rPr>
          <w:b/>
        </w:rPr>
        <w:t>E. 14.4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14.5</w:t>
      </w:r>
    </w:p>
    <w:p>
      <w:r>
        <w:t>Zusammenfassend hat die Vorinstanz den Wegweisungsvollzug zu Recht als zulässig, zumutbar und möglich bezeichnet. Die Anordnung der vorläufigen Aufnahme fällt somit ausser Betracht (Art. 83 Abs. 1–4 AIG).</w:t>
      </w:r>
    </w:p>
    <w:p>
      <w:r>
        <w:t>D-4714/2019 Seite 25 15. Aus diesen Erwägungen ergibt sich, dass die angefochtene Verfügung Bundesrecht nicht verletzt und auch sonst nicht zu beanstanden ist (Art. 106 Abs. 1 AsylG und Art. 49 VwVG). Es erübrigt sich, auf den weiteren Inhalt der Beschwerde und die einge- reichten Beweismittel – die sich allesamt auf die generelle Situation in Sri Lanka beziehen, ohne einen individuellen Bezug zum Beschwerdeführer aufzuwesien – noch näher einzugehen. Die Beschwerde ist abzuweisen. 16. Bei diesem Ausgang des Verfahrens sind die Kosten infolge der sehr um- fangreichen Beschwerde mit zahlreichen Beilagen ohne individuellen Be- zug zum Beschwerdeführer praxisgemäss auf insgesamt Fr. 1’500.– fest- zusetzen (Art. 1–3 des Reglements vom 21. Februar 2008 über die Kosten und Entschädigungen vor dem Bundesverwaltungsgericht [VGKE, SR 173.320.2]). Zur Begleichung der Verfahrenskosten ist der am 13. Ok- tober 2020 in gleicher Höhe geleistete Kostenvorschuss zu verwenden. (Dispositiv nächste Seite)</w:t>
      </w:r>
    </w:p>
    <w:p>
      <w:r>
        <w:t>D-4714/2019 Seite 26</w:t>
      </w:r>
    </w:p>
    <w:p>
      <w:r>
        <w:rPr>
          <w:b/>
        </w:rPr>
        <w:t>E. 15</w:t>
      </w:r>
    </w:p>
    <w:p>
      <w:r>
        <w:t>Aus diesen Erwägungen ergibt sich, dass die angefochtene Verfügung Bundesrecht nicht verletzt und auch sonst nicht zu beanstanden ist (Art. 106 Abs. 1 AsylG und Art. 49 VwVG). Es erübrigt sich, auf den weiteren Inhalt der Beschwerde und die eingereichten Beweismittel - die sich allesamt auf die generelle Situation in Sri Lanka beziehen, ohne einen individuellen Bezug zum Beschwerdeführer aufzuwesien - noch näher einzugehen. Die Beschwerde ist abzuweisen.</w:t>
      </w:r>
    </w:p>
    <w:p>
      <w:r>
        <w:rPr>
          <w:b/>
        </w:rPr>
        <w:t>E. 16</w:t>
      </w:r>
    </w:p>
    <w:p>
      <w:r>
        <w:t>Bei diesem Ausgang des Verfahrens sind die Kosten infolge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13. Oktober 2020 in gleicher Höhe geleistete Kostenvorschuss zu verwenden. (Dispositiv nächste Seite)</w:t>
      </w:r>
    </w:p>
    <w:p>
      <w:r>
        <w:rPr>
          <w:b/>
        </w:rPr>
        <w:t>E. 17</w:t>
      </w:r>
    </w:p>
    <w:p>
      <w:r>
        <w:t>Juli 2019 E. 6.2; D-2475/2018 vom 24. Juli 2018 E. 6.2.2). Mit der pau- schalen Behauptung auf Beschwerdeebene, dass Angehörige der EPDP aufgrund ihrer geschützten Stellung innerhalb des Staatsapparates keine Konsequenzen zu fürchten hätten und der Staat Personen mit einer politi- schen Vorgeschichte wie ihm keinen Schutz biete, vermag der Beschwer- deführer die Schutzfähigkeit und -willigkeit der heimatlichen Behörden nicht generell in Frage zu stellen. Nach dem zuvor Dargelegten kann die Stellung der EPDP innerhalb des Staatsapparates vorliegend offen gelas- sen werden. Sodann ist festzuhalten, dass gegen den Beschwerdeführer trotz Unterschriftenpflicht offensichtlich nie Anklage erhoben worden ist. Demzufolge ist davon auszugehen, dass gegen ihn keine Verdachtsmo- mente vorlagen und seitens der Behörden kein Verfolgungsinteresse be- standen hat. Den Akten lassen sich somit keine konkreten Hinweise für die Annahme entnehmen, die heimatlichen Behörden würden dem Beschwer- deführer bei Bedarf den erforderlichen Schutz verweigern, zumal auch keine Hinweise vorliegen, dass ihm die Hilfe aus einem der in Art. 3 Abs. 1 AsylG genannten Gründe verweigert würde. Dass die heimatlichen Behör- den im obgenannten Zusammenhang untätig geblieben wären, ist daher nur eine Vermutung. Der geltend gemachten Gefahr von Nachstellungen seitens privater Drittpersonen ist daher – in Übereinstimmung mit der Vo- rinstanz – keine asylrechtliche Relevanz zuzuerkennen. 11.5 Somit ist im Sinne eines Zwischenergebnisses festzustellen, dass es dem Beschwerdeführer nicht gelingt, eine im Zeitpunkt seiner Ausreise aus Sri Lanka bestehende oder drohende asylrechtlich relevante Gefährdung nachzuweisen oder zumindest glaubhaft zu machen.</w:t>
      </w:r>
    </w:p>
    <w:p>
      <w:r>
        <w:t>D-4714/2019 Seite 19 12. 12.1 In Übereinstimmung mit der Vorinstanz ist festzustellen, dass sich für den Beschwerdeführer auch unter Berücksichtigung allfälliger Risikofakto- ren im Hinblick auf seine Rückkehr nach Sri Lanka nicht mit überwiegender Wahrscheinlichkeit eine flüchtlingsrechtlich relevante Gefährdung ergibt beziehungsweise eine im heutigen Zeitpunkt objektiv begründete Furcht vor künftiger Verfolgung zu verneinen ist. Das Bundesverwaltungsgericht hielt im bereits zitierten Referenzurteil E-1866/2015 vom 15. Juli 2016 fest, bestimmte Risikofaktoren (Eintrag in die „Stop-List“, Verbindung zu den LTTE und exilpolitische Aktivitäten) seien als stark risikobegründend zu qualifizieren, da sie unter den im Ent- scheid dargelegten Umständen bereits für sich alleine genommen zur Be- jahung einer begründeten Furcht vor ernsthaften Nachteilen führen könn- ten. Demgegenüber würden das Fehlen ordentlicher Identitätsdokumente, eine zwangsweise respektive durch die Internationale Organisation für Migration der Vereinten Nationen (IOM) begleitete Rückführung sowie gut sichtbare Narben schwach risikobegründende Faktoren darstellen. Dies bedeute, dass sie in der Regel, für sich alleine genommen, keine objektiv relevante Furcht vor ernsthaften Nachteilen zu begründen vermöchten. Demnach sind jegliche glaubhaft gemachten Risikofaktoren in einer Ge- samtschau und in ihrer Wechselwirkung sowie unter Berücksichtigung der konkreten Umstände in einer Einzelfallprüfung zu würdigen, wobei zu er- wägen ist, ob mit beachtlicher Wahrscheinlichkeit eine flüchtlingsrechtlich relevante Verfolgung zu bejahen ist (vgl. a.a.O. E. 8.5.5). Der Beschwerdeführer war selbst nie Mitglied der LTTE (vgl. A39 F52), sondern höchstens ein Sympathisant derselben, indem er – bei Wahrun- terstellung – Sandsäcke für den Bau eines Friedhofs für Kriegshelden transportierte (vgl. A6 Ziff. 7.01). Allein daraus lässt sich kein Risikoprofil begründen, zumal davon auszugehen ist, dass praktisch die gesamte dor- tige Bevölkerung in bestimmter Weise entsprechende Kontakte zu den LTTE aufwies und Hilfeleistungen vornahm respektive vornehmen musste. Dennoch ist dieses Element bei der Evaluierung des Risikoprofils entspre- chend zu würdigen. Als weiteres Element kommt hinzu, dass der Be- schwerdeführer aufgrund der auferlegten Unterschriftenpflicht bereits ein- mal Ziel staatlicher Massnahmen war, wenn auch nicht in einem intensiven Ausmass. Dies ist im Kontext zu seinem Vorbringen, wegen familiärer Ver- bindungen (Bruder H._______, Schwester B._______ beziehungsweise verstorbener Ehemann und dessen Bruder C._______, Cousin und Ehe- mann einer Cousine) Reflexverfolgung zu befürchten, zu setzen. Zunächst</w:t>
      </w:r>
    </w:p>
    <w:p>
      <w:r>
        <w:t>D-4714/2019 Seite 20 brachte der Beschwerdeführer nicht vor, aufgrund dieser Verbindungen vor seiner Ausreise (ernsthaften) Nachteilen seitens der sri-lankischen Behör- den ausgesetzt gewesen zu sein. Sodann wurden seine Schwester B._______ (N […]) und deren Schwager C._______ (N […]) in der Schweiz als Flüchtlinge anerkannt. Es ist zwar nicht auszuschliessen, dass der Be- schwerdeführer in den Augen der sri-lankischen Behörden gewisse Verbin- dungen zu den LTTE aufweist. Aufgrund der familiären Verhältnisse sowie seines – wenn überhaupt – äusserst niederschwelligen politischen Profils kann aber nicht angenommen werden, dass ihm die sri-lankischen Behör- den – im Gegensatz offenbar zu seiner Schwester respektive deren Schwager – ernstzunehmende Verbindungen zu den LTTE nachsagen res- pektive ihm unterstellen könnten, am Wiederaufbau der LTTE interessiert zu sein, woran auch die allfällige Kontaktpflege in der Schweiz zu tamili- schen Gruppierungen und seine exilpolitischen Tätigkeiten nichts zu än- dern vermögen. Was seine exilpolitischen Tätigkeiten anbelangt, ist das Folgende festzuhalten: Aus den Ausführungen des Beschwerdeführers (vgl. A39 F104-111) und den eingereichten Fotografien (vgl. Prozessge- schichte, Bst. C.d) geht nicht hervor, dass er anlässlich der Kundgebungen und Gedenkveranstaltungen eine andere Position als die eines Mitläufers eines Demonstrationszugs eingenommen hätte. Eine solche exilpolitische Tätigkeit erreicht die Schwelle der objektiv begründeten Furcht vor Nach- teilen im Sinne von Art. 3 AsylG nicht, zumal davon auszugehen ist, dass die sri-lankischen Behörden blosse „Mitläufer“ von Massenveranstaltungen als solche identifizieren können und sie in Sri Lanka nicht als Gefahr wahr- genommen werden (vgl. das Referenzurteil E-1866/2015 vom 15. Juli 2016 E. 8.5.4). Es wird vom Beschwerdeführer auch auf Beschwerdeebene nicht näher dargetan, inwiefern er sich durch dieses exilpolitische Wirken nun derart exponiert haben soll, dass er bei einer Rückkehr nach Sri Lanka Furcht vor einer flüchtlingsrechtlich relevanten Verfolgung haben müsste. Auch der Umstand, dass ihm der Schlepper seinen legal erhaltenen Rei- sepass abgenommen hat und er mit temporären Reisedokumenten nach Sri Lanka zurückkehrt (vgl. A6 Ziff. 4.02), genügt nicht, die Flüchtlingsei- genschaft zu begründen. Aus seiner tamilischen Ethnie, der Landesabwe- senheit und dem Asylverfahren in der Schweiz kann er schliesslich keine Gefährdung ableiten. Unter Würdigung aller Umstände ist somit nicht an- zunehmen, dass der Beschwerdeführer von den sri-lankischen Behörden zu jener kleinen Gruppe gezählt wird, die bestrebt ist, den tamilischen Se- paratismus wiederaufleben zu lassen, und so eine Gefahr für den sri-lanki- schen Einheitsstaat darstellt. Es ist somit nicht anzunehmen, dass ihm per- sönlich im Falle einer Rückkehr nach Sri Lanka ernsthafte Nachteile im Sinne von Art. 3 AsylG drohen.</w:t>
      </w:r>
    </w:p>
    <w:p>
      <w:r>
        <w:t>D-4714/2019 Seite 21 12.2 An dieser Einschätzung vermag die aktuelle – wenn auch als volatil zu bezeichnende – politische Lage in Sri Lanka, wie nachfolgend aufge- zeigt, nichts zu ändern. Am 16. November 2019 wurde Gotabaya Rajapaksa zum neuen Präsiden- ten Sri Lankas gewählt. Kurz nach der Wahl ernannte dieser seinen Bruder Mahinda zum Premierminister und band einen weiteren Bruder, Chamal Rajapaksa, in die Regierung ein; die drei Brüder Gotabaya, Mahinda und Chamal Rajapaksa kontrollieren im neuen Regierungskabinett zusammen zahlreiche Regierungsabteilungen oder –institutionen. Beobachter und ethnische oder religiöse Minderheiten befürchten insbesondere mehr Re- pression und die vermehrte Überwachung von Menschenrechtsaktivistin- 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Sri Lanka: Rajapaksa-Clan weitet seine Macht weiter aus [nzz.ch] vom 7. Au- gust 2020). Das Bundesverwaltungsgericht ist sich dieser Veränderungen in Sri Lanka bewusst. Es beobachtet die Entwicklungen aufmerksam und berücksichtigt sie bei seiner Entscheidfindung. Zwar ist es beim derzeitigen Kenntnis- stand durchaus als möglich zu erachten, dass sich die Gefährdungslage für Personen mit einem bestimmten Risikoprofil akzentuieren könnte. Den- noch gibt es zum heutigen Zeitpunkt keinen Grund zur Annahme, dass seit dem Machtwechsel in Sri Lanka ganze Bevölkerungsgruppen kollektiv ei- ner Verfolgungsgefahr ausgesetzt wären. Unter diesen Umständen ist im Einzelfall zu prüfen, ob ein persönlicher Bezug der asylsuchenden Perso- nen zu den Präsidentschaftswahlen vom 16. November 2019 respektive deren Folgen besteht. Im vorliegenden Fall sind den Akten keine Hinweise auf eine Verschärfung der persönlichen Situation des Beschwerdeführers aufgrund dieser Ereig- nisse zu entnehmen. Auch aus den auf Beschwerdeebene eingereichten zahlreichen Dokumenten zur allgemeinen Lage und politischen Situation in Sri Lanka vermag der Beschwerdeführer keine auf seine Person bezogene konkrete Gefährdung darzulegen. Die Anforderungen an die Annahme ei- ner begründeten Verfolgungsfurcht sind somit nicht erfüllt.</w:t>
      </w:r>
    </w:p>
    <w:p>
      <w:r>
        <w:t>D-4714/2019 Seite 22 12.3 Zusammenfassend ist festzustellen, dass der Beschwerdeführer nichts vorgebracht hat, was geeignet wäre, seine Flüchtlingseigenschaft nachzuweisen oder zumindest glaubhaft zu machen. Die Vorinstanz hat sein Asylgesuch daher zu Recht abgelehnt. 13.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t>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