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D-4668/2021 vom 9. November 2021</w:t>
      </w:r>
    </w:p>
    <w:p>
      <w:r>
        <w:t>Bundesverwaltungsgericht, 2021-11-09, DE</w:t>
      </w:r>
    </w:p>
    <w:p>
      <w:r>
        <w:rPr>
          <w:b/>
        </w:rPr>
        <w:t xml:space="preserve">Quelle: </w:t>
      </w:r>
      <w:r>
        <w:t>https://mcp.opencaselaw.ch/entscheid/bvger_D-4668_2021</w:t>
      </w:r>
    </w:p>
    <w:p>
      <w:r>
        <w:t>FR: TAF D-4668/2021 du 9 novembre 2021</w:t>
      </w:r>
    </w:p>
    <w:p>
      <w:r>
        <w:t>IT: TAF D-4668/2021 del 9 novembre 2021</w:t>
      </w:r>
    </w:p>
    <w:p>
      <w:pPr>
        <w:pStyle w:val="Heading2"/>
      </w:pPr>
      <w:r>
        <w:t>Regeste</w:t>
      </w:r>
    </w:p>
    <w:p>
      <w:r>
        <w:t>Asyl und Wegweisung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Bundesgesetzes über das Bundesgericht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4.1</w:t>
      </w:r>
    </w:p>
    <w:p>
      <w:r>
        <w:t>Im vorliegend zu beurteilenden Fall ist zunächst umstritten, ob die Vorinstanz zu Recht die Glaubhaftigkeit der Vorbringen des Beschwerdeführers und in der Folge seine Flüchtlingseigenschaft verneint und sein Asylgesuch abgelehnt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Stellungnahme zum Entscheidentwurf erklärte der Beschwerdeführer im Wesentlichen, er habe nach seinem besten Wissen und Gewissen sowie wahrheitsgetreu seine Fluchtgründe dargelegt und sich anlässlich der beiden Anhörungen nicht widersprochen, und führte aus, er könne die verschiedenen heimatlichen Sicherheitsorgane nicht voneinander abgrenzen, ausserdem sähen die Uniformen von Polizisten und Soldaten ähnlich aus, so dass es zu unklaren Angaben diesbezüglich gekommen sei. Auch habe er sich nicht mehr genau daran erinnern können, wie lange er festgehalten worden sei, weil er nach den Schlägen das Zeitgefühl verloren habe. Hinsichtlich seiner angeblich divergierenden Angabe, wo das Denkmal Mulliwaikkal Memorial stehe, sei anzumerken, dass er übereinstimmend an beiden Anhörungen ausgeführt habe, dass sich dieses am Gelände der D._______-Universität befinde. Sodann sei zu berücksichtigen, dass er trotz seiner guten Bildung jung und unerfahren sei und über einen beschränkten Wortschatz verfüge. Diese Umstände wirkten sich negativ auf sein Aussageverhalten aus und liessen seine Schilderungen rund um die Demonstration vom Januar 2021 als vage erscheinen. Auch hätten seine starken Kopfschmerzen einen Einfluss auf sein Aussageverhalten gehabt. Zudem seien in der heutigen Zeit tamilische Personen immer noch täglichen Menschenrechtsverletzungen durch die Behörden ausgesetzt. Bei einer Rückkehr fürchte er um sein Leben.</w:t>
      </w:r>
    </w:p>
    <w:p>
      <w:r>
        <w:rPr>
          <w:b/>
        </w:rPr>
        <w:t>E. 5.2</w:t>
      </w:r>
    </w:p>
    <w:p>
      <w:r>
        <w:t>Die Vorinstanz begründete ihren Entscheid im Wesentlichen damit, dass die Vorbringen des Beschwerdeführers widersprüchlich, teilweise tatsachenwidrig oder realitätsfremd, ausgefallen seien, weshalb an der Glaubhaftigkeit seiner Fluchtgründe gezweifelt werde. Insbesondere seine Schilderungen zum Ort des Geschehens, zum Erhalt der Informationen über die Demonstration, zu den ihn verhaftenden Personen und zu seiner eigenen Teilnahme seien offensichtlich inkonsistent ausgefallen. So habe er zuerst dargelegt, dass die Polizei ihn unmittelbar nach dem Vorfall verhaftet habe, wohingegen er bei der zweiten Anhörung ausgeführt habe, zuerst von Armeeangehörigen in Gewahrsam genommen und erst danach der Polizei übergeben worden zu sein. Seine Erklärung, zuerst von Soldaten festgehalten und danach der Polizei übergeben worden zu sein, weil erstere keine Kompetenz hätten, Personen zu verhaften, überzeuge nicht. Gemäss allgemein zugänglichen Quellen habe die Demonstration tatsächlich stattgefunden, jedoch seien Demonstrierende von Angehörigen der Special Task Force (eine Spezialeinheit der sri-lankischen Polizei) festgenommen und nach Zahlung einer Kaution wieder freigelassen worden. Diese Beschreibungen stünden im Widerspruch zu den Aussagen des Beschwerdeführers. Zum Ort, wo die Demonstration stattgefunden habe, habe er in der ersten Anhörung erzählt, dass sie sich innerhalb des Universitätsgebäudes abgespielt habe, wohingegen er danach dargelegt habe, die Kundgebung habe ausserhalb stattgefunden. Ausserdem seien seine diesbezüglichen Schilderungen wenig präzise ausgefallen. Des Weiteren habe es Widersprüche bezüglich der Haftdauer gegeben. In einer Version habe er geschildert, während einer ganzen Nacht festgehalten worden zu sein, um später zu erklären, er sei lediglich eine Stunde eingesperrt gewesen. Auch im Zusammenhang mit dem Entführungsversuch sei es zu widersprüchlichen Angaben gekommen; einmal sei er von den vier Personen auf dem Motorrad körperlich, in einer weiteren Version lediglich verbal bedrängt und bedroht worden. Zudem habe er nicht schlüssig erklären können, wie er vor ihnen habe flüchten können. Insgesamt würden die Schilderungen zu seinen Fluchtgründen nicht überzeugen, da sie undetailliert, realitätsfern und konstruiert ausgefallen seien. Es falle auf, dass jegliche Realkennzeichen fehlen würden. Des Weiteren überzeuge seine Erklärung, er habe keine Entlassungspapiere erhalten, weil die sri-lankischen Behörden jungen Personen keine Dokumente ausstellen würden, nicht. Schliesslich seien die eingereichten Fotos ungeeignet, ein behördliches Interesse an ihm zu belegen. Die als "Affidvit" bezeichnete Kopie sei als Gefälligkeitsschreiben zu betrachten und könne nicht auf deren Echtheit überprüft werden. Auch unter der Annahme, seine Schilderungen hätten sich wie von ihm dargestellt zugetragen, müsse von einer legitimen Strafverfolgung ausgegangen werden, zumal er aufgrund eines körperlichen Angriffs auf einen Beamten in Ausübung dessen Berufs festgenommen worden sei. Eine illegale Ausreise oder eine allfällige daraus resultierende Strafuntersuchung sei asylrechtlich nicht relevant. Ausserdem habe er wegen seinen Teilnahmen an den beiden Märtyrertagkundgebungen und wegen der LTTE-Vergangenheit seines Vaters keine Nachteile erfahren. Obwohl er mehrmals nach einer allfälligen Rehabilitation seines Vaters nach Kriegsende gefragt worden sei, habe er diesen Begriff auch nach Erklärungsversuchen nicht gekannt, was nicht nachvollziehbar sei.</w:t>
      </w:r>
    </w:p>
    <w:p>
      <w:r>
        <w:rPr>
          <w:b/>
        </w:rPr>
        <w:t>E. 5.3</w:t>
      </w:r>
    </w:p>
    <w:p>
      <w:r>
        <w:t>Der Beschwerdeführer monierte demgegenüber, die Vorinstanz schweife insgesamt in ihren Begründungen zur Glaubhaftigkeit vom Wesentlichen ab. Er habe seine Fluchtgründe sehr wohl detailliert und glaubhaft dargelegt. Die vorinstanzlichen Argumente würden insgesamt jeder Logik und Realität entbehren und den gesetzlichen Anforderungen entgegenstehen, da sie in keinem direkten Zusammenhang mit dem vorliegenden Fall stünden. Zudem würden sie sich auf die Interpretationen eines singhalesisch-deutschsprechenden Dolmetschers stützen, welcher bei der Übersetzung frei und subjektiv interpretiert habe. Die Argumentationen zu den angeblichen Widersprüchen seien ebenso wenig nachvollziehbar, wie die Begründung, dass einige seiner Schilderungen tatsachenwidrig und realitätsfremd seien, wenn sie in den wesentlichen Punkten den gesicherten Erkenntnissen des SEM widersprechen würden. Sodann könne nicht nachvollzogen werden, weshalb die eingereichten Fotos und das Schreiben vom 14. September 2021 über keinen Beweiswert verfügten. Vielmehr sei daraus ersichtlich, dass seine Familie in Sri Lanka wegen ihm weiterhin bedroht werde. Des Weiteren sei aufgrund seiner glaubhaften Aussagen festzustellen, dass er verfolgt worden sei und bei einer Rückkehr ins Heimatland nach dem Machtwechsel der Regierung eine zukünftige Gefahr vor Verfolgung bestehe. Religiöse und ethnische Minderheiten, wie die tamilische Bevölkerung, seien erneut einer erhöhten Verfolgungsgefahr ausgesetzt, wobei eine Kollektivverfolgung nicht ausgeschlossen werden könne.</w:t>
      </w:r>
    </w:p>
    <w:p>
      <w:r>
        <w:rPr>
          <w:b/>
        </w:rPr>
        <w:t>E. 6.1</w:t>
      </w:r>
    </w:p>
    <w:p>
      <w:r>
        <w:t>In Bezug auf die Glaubhaftigkeit ist zunächst darauf hinzuweisen, dass Vorbringen grundsätzlich dann glaubhaft sind,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6.2</w:t>
      </w:r>
    </w:p>
    <w:p>
      <w:r>
        <w:t>Einleitend ist festzustellen, dass die Vorinstanz ausführlich und überzeugend darlegte, weshalb dem Beschwerdeführer nicht geglaubt werden kann, dass er in Sri Lanka in asylrechtlich relevanter Weise verfolgt wurde. Dabei hat sie sich auf die jeweiligen Stellen aus dem Protokoll gestützt und insbesondere sehr ausführlich aufgezeigt, weshalb seine Schilderungen widersprüchlich oder vage respektive realitätsfern ausgefallen sind. Dem Vorhalt des Beschwerdeführers, die vorinstanzliche Begründung stehe in keinem Zusammenhang mit dem vorliegenden Fall, kann nicht gefolgt werden, zumal er auch keine stichhaltigen Argumente für diese Annahme nennen konnte. Im Besonderen sticht der Widerspruch zur Haftdauer ins Auge, wonach der Beschwerdeführer bei der ersten Anhörung zu Protokoll gab, während einer ganzen Nacht festgehalten worden zu sein, um einen Monat später an der weiteren Anhörung zu erklären, lediglich eine Stunde auf dem Polizeiposten verbracht zu haben. Angesichts der kurzen Zeitspanne zwischen dem geschilderten Ereignis seiner Festnahme und der Anhörung wäre zu erwarten gewesen, dass er sich widerspruchsfrei an die Dauer seiner Festnahme erinnern kann, da es sich dabei um ein zentrales Asylvorbringen handelt. Die Begründung, dass er sich an der Anhörung nicht wohl fühlte und an Kopfschmerzen litt, kann einen derart zentralen Widerspruch nicht erklären. Sodann fällt auf, dass seine Ausführungen insgesamt sehr oberflächlich, vage und ohne das Vorhandensein von Realkennzeichen ausgefallen sind. So konnte er die genauen Umstände seiner Haft und die anschliessenden Misshandlungen nicht näher beschreiben, sondern verblieb auch bei Nachfrage und der Bitte, möglichst detailliert zu erzählen, in seinen Schilderungen plakativ und unpersönlich (vgl. SEM-Akte 17/15, F84, F87-100; SEM-Akte 21/15, F16-27, F32-44). Auch seine Ausführungen zur Demonstration fielen in ähnlicher Weise unsubstanziiert und ohne erkennbare Details oder Realkennzeichen aus. Insbesondere erscheint es nicht glaubhaft, dass er anlässlich einer Demonstration einen bewaffneten Soldaten, welcher in Begleitung mehrerer Berufskollegen gewesen sei, tätlich angegriffen haben soll. Der Vorfall vom 12. Januar 2021, anlässlich welchem er durch vier Personen auf zwei Motorrädern bedrängt worden sein soll, erscheint zwar nicht gänzlich unglaubhaft und ist durchaus möglich. Dass er sich diesen Personen durch Wegrennen entziehen konnte, erscheint jedoch nicht nachvollziehbar, zumal ein Motorrad ihn wohl problemlos innert Kürze hätte einholen können. Zudem handelt es sich gemäss seinen Schilderungen um reine Mutmassungen, wenn er behauptet, diese vier Personen seien Beamte gewesen (vgl. SEM-Akte 21/15, F96). Die Erklärung, er verfüge aufgrund seines jungen Alters über einen beschränkten Wortschatz und habe zudem während der Anhörung an Kopfschmerzen gelitten, vermögen nicht zu überzeugen und können weder die entstandenen Widersprüche noch die Substanzlosigkeit seiner Schilderungen erklären. Auch konnte der Beschwerdeführer die Rüge, die Begründung des angefochtenen Entscheids stünde in keinem direkten Zusammenhang mit dem vorliegenden Fall und entbehre jeder Logik und Realität, mit keinem stichhaltigen Argument untermauern. Um Wiederholungen zu den einzelnen Punkten respektive den Widersprüchen und den Unglaubhaftigkeitselementen zu vermeiden, ist auf die ausführlich begründete vorinstanzliche Verfügung zu verweisen, welcher sich das Gericht anschliesst.</w:t>
      </w:r>
    </w:p>
    <w:p>
      <w:r>
        <w:rPr>
          <w:b/>
        </w:rPr>
        <w:t>E. 6.3</w:t>
      </w:r>
    </w:p>
    <w:p>
      <w:r>
        <w:t>Ferner hat sich die Vorinstanz auch mit den eingereichten Beweismitteln auseinandergesetzt und ist dabei - zu Recht - zum Schluss gekommen, dass diese nicht tauglich sind, um eine allfällige Verfolgung des Beschwerdeführers zu belegen. Seine Begründung, dass sich die Vorinstanz auf fehlende Datenangaben der Fotos gestützt habe, um die selbigen als untaugliche Beweismittel zu bezeichnen, geht fehl, zumal es unklar bleibt, wo und zu welchem Anlass die Aufnahmen erfolgten. Zudem sind die auf den Fotos sichtbaren Personen nicht identifizierbar, und es kann nicht festgestellt werden, ob es sich dabei tatsächlich um die Familienangehörigen des Beschwerdeführers oder um andere beliebige Personen handelt. Hinsichtlich des fehlenden Beweiswerts des Schreibens ist auf die Erklärung der vorinstanzlichen Verfügung zu verweisen.</w:t>
      </w:r>
    </w:p>
    <w:p>
      <w:r>
        <w:rPr>
          <w:b/>
        </w:rPr>
        <w:t>E. 6.4</w:t>
      </w:r>
    </w:p>
    <w:p>
      <w:r>
        <w:t>Sodann ist nicht ersichtlich, weshalb der Beschwerdeführer - ohne weitere diesbezügliche Argumente anzubringen - beanstandete, die Begründung der Vorinstanz stütze sich auf interpretierte Aussagen eines singhalesisch-deutschen Dolmetschers. Aus den Anhörungsprotokollen geht eindeutig hervor, dass die PA sowie die beiden Anhörungen zu den Asylgründen in tamilischer Sprache stattgefunden haben. Ergänzend ist den Protokollen zu entnehmen, dass der Beschwerdeführer bestätigte, den jeweiligen Dolmetscher gut verstanden zu haben (vgl. SEM-Akten 12/2, S. 2 unten; 17/15, F1, S. 15; 21/15, F1, F104, S. 15).</w:t>
      </w:r>
    </w:p>
    <w:p>
      <w:r>
        <w:rPr>
          <w:b/>
        </w:rPr>
        <w:t>E. 6.5</w:t>
      </w:r>
    </w:p>
    <w:p>
      <w:r>
        <w:t>Insgesamt kommt das Gericht zum Schluss, dass es dem Beschwerdeführer nicht gelungen ist, seine Fluchtgründe glaubhaft darzulegen.</w:t>
      </w:r>
    </w:p>
    <w:p>
      <w:r>
        <w:rPr>
          <w:b/>
        </w:rPr>
        <w:t>E. 7</w:t>
      </w:r>
    </w:p>
    <w:p>
      <w:r>
        <w:t>Im Übrigen ist der Vorinstanz auch im Punkt der fehlenden Asylrelevanz der Vorbringen des Beschwerdeführers beizupflichten. Auch bei Wahrunterstellung, dass der Beschwerdeführer nach einem körperlichen Angriff auf einen Soldaten festgenommen worden war, muss davon ausgegangen werden, dass diese Festnahme aus rechtstaatlich legitimen Gründen erfolgte, welche keine Asylrelevanz zu entfalten vermag. Da er nach einer Nacht respektive einer Stunde wieder freigelassen worden war, ohne dass ihm weitere Konsequenzen angedroht worden waren, ist auch nicht von einer ungerechtfertigten Behandlung auszugehen.</w:t>
      </w:r>
    </w:p>
    <w:p>
      <w:r>
        <w:rPr>
          <w:b/>
        </w:rPr>
        <w:t>E. 8.1</w:t>
      </w:r>
    </w:p>
    <w:p>
      <w:r>
        <w:t>Es bleibt vorliegend zu prüfen, ob der Beschwerdeführer durch seine Ausreise oder wegen seines Verhaltens nach seiner Ausreise bei einer Rückkehr nach Sri Lanka mit beachtlicher Wahrscheinlichkeit ernsthafte Nachteile im Sinne von Art. 3 AsylG zu befürchten hat, weshalb die Flüchtlingseigenschaft festzustellen wäre.</w:t>
      </w:r>
    </w:p>
    <w:p>
      <w:r>
        <w:rPr>
          <w:b/>
        </w:rPr>
        <w:t>E. 8.2</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8.3</w:t>
      </w:r>
    </w:p>
    <w:p>
      <w:r>
        <w:t>Vorliegend kam die Vorinstanz zu Recht zum Schluss, es bestehe aufgrund der Angaben des Beschwerdeführers kein begründeter Anlass zur Annahme, dass er bei einer Rückkehr nach Sri Lanka mit beachtlicher Wahrscheinlichkeit in absehbarer Zukunft asylrelevanten Verfolgungsmassnahmen ausgesetzt sein werde. Der Beschwerdeführer weist keine Risikofaktoren im Sinne des Referenzurteils E-1866/2015 vom 15. Juli 2016 auf. Nach der Einschätzung des Gerichts hat der Beschwerdeführer vorliegend keine Massnahmen zu befürchten, die über einen sogenannten Background Check (Befragungen, Überprüfung von Auslandsaufenthalten und Tätigkeiten in Sri Lanka und im Ausland) hinausgehen. Daher hat der Beschwerdeführer auch nicht zu befürchten, in Zukunft ins Visier der sri-lankischen Sicherheitskräfte zu geraten.</w:t>
      </w:r>
    </w:p>
    <w:p>
      <w:r>
        <w:rPr>
          <w:b/>
        </w:rPr>
        <w:t>E. 8.4</w:t>
      </w:r>
    </w:p>
    <w:p>
      <w:r>
        <w:t>Dies gilt auch unter Berücksichtigung der Tatsache, dass der Beschwerdeführer lediglich über eine Kopie seiner Identitätskarte verfügt. Zudem legte er dar, legal mit einem auf seinen Namen ausgestellten Pass problemlos ausgereist zu sein (vgl. SEM-Akten 8/6, F4.02 und 17/15, F49, F59). Alleine aus dem Fehlen ordentlicher Identitätspapiere kann er keine Gefährdung ableiten. Dieser schwach risikobegründende Faktor, ist nicht zur Annahme geeignet, dass er bei einer Rückkehr von den sri-lankischen Behörden als Bedrohung wahrgenommen würde und ihm ernsthafte Nachteile im Sinne von Art. 3 AsylG drohen könnten. Weiter sind Angehörige der tamilischen Ethnie bei einer Rückkehr nach Sri Lanka nicht generell einer ernstzunehmenden Gefahr von Verhaftung und Folter ausgesetzt (vgl. Urteil des BVGer E-1866/2015 E. 8.3).</w:t>
      </w:r>
    </w:p>
    <w:p>
      <w:r>
        <w:rPr>
          <w:b/>
        </w:rPr>
        <w:t>E. 8.5</w:t>
      </w:r>
    </w:p>
    <w:p>
      <w:r>
        <w:t>In diesem Zusammenhang ist darauf hinzuweisen, dann am 16. November 2019 Gotabaya Rajapaksa zum neuen Präsidenten Sri Lankas gewählt wurde (vgl. Neue Zürcher Zeitung [NZZ], In Sri Lanka kehrt der Rajapaksa-Clan an die Macht zurück, 17. November 2019; https://www.theguardian.com/world/2019/nov/17/sri-lanka-presidential-candidate-rajapaksa-premadas-count-continues, abgerufen am 2. November 2021).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 Januar 2020). Beobachter und ethnische oder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 November 2019). Anfang März 2020 löste Gotabaya Rajapaksa das Parlament vorzeitig auf und kündigte Neuwahlen an (vgl. NZZ, Sri Lankas Präsident löst das Parlament auf, 3. März 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 Februar 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8.6</w:t>
      </w:r>
    </w:p>
    <w:p>
      <w:r>
        <w:t>Vorliegend konnte der Beschwerdeführer weder glaubhaft machen, von den heimatlichen Behörden verfolgt worden zu sein, noch konnte er einen persönlichen Bezug zum Machtwechsel an der Spitze der sri-lankischen Regierung aufzeigen, sondern verwies lediglich in pauschaler Weise auf die politischen Veränderungen in Sri Lanka. Auch vor diesem Hintergrund ist das Vorhandensein eines Risikoprofils zu verneinen und es ist nicht davon auszugehen, dass ihm bei einer Rückkehr durch die sri-lankischen Behörden eine Gefahr vor einer asylbegründenden Verfolgung im Sinne von Art. 3 AsylG droht oder drohen könnte.</w:t>
      </w:r>
    </w:p>
    <w:p>
      <w:r>
        <w:rPr>
          <w:b/>
        </w:rPr>
        <w:t>E. 9</w:t>
      </w:r>
    </w:p>
    <w:p>
      <w:r>
        <w:t>Zusammenfassend ist festzustellen, dass die Vorinstanz zu Recht die Flüchtlingseigenschaft des Beschwerdeführers verneint und sein Asylgesuch abgelehnt hat.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Bundesgesetz vom 16. Dezember 2005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11.4</w:t>
      </w:r>
    </w:p>
    <w:p>
      <w:r>
        <w:t>Der EGMR hat sich mit der Gefährdungssituation im Hinblick auf eine EMRK-widrige Behandlung namentlich für Tamilen, die aus einem europäischen Land nach Sri Lanka zurückkehren müssen, wiederholt befasst (vgl. Urteil R.J. gegen Frankreich vom 19. September 2013, Beschwerde Nr.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hinausgehen würden, oder dass er persönlich gefährdet wäre.</w:t>
      </w:r>
    </w:p>
    <w:p>
      <w:r>
        <w:rPr>
          <w:b/>
        </w:rPr>
        <w:t>E. 11.5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11.6</w:t>
      </w:r>
    </w:p>
    <w:p>
      <w:r>
        <w:t>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 vom 16. Oktober 2017 E. 9.5).</w:t>
      </w:r>
    </w:p>
    <w:p>
      <w:r>
        <w:rPr>
          <w:b/>
        </w:rPr>
        <w:t>E. 11.7</w:t>
      </w:r>
    </w:p>
    <w:p>
      <w:r>
        <w:t>Im Zusammenhang mit einer medizinischen Notlage kann nur dann auf Unzumutbarkeit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nicht bereits dann vor, wenn im Heimatstaat eine nicht dem schweizerischen Standard entsprechende medizinische Behandlung möglich ist (vgl. EMARK 2003 Nr. 24 E. 5a und 5b; BVGE 2009/2 E.9.3.2; BVGE 2011/50 E. 8.3).</w:t>
      </w:r>
    </w:p>
    <w:p>
      <w:r>
        <w:rPr>
          <w:b/>
        </w:rPr>
        <w:t>E. 11.8.1</w:t>
      </w:r>
    </w:p>
    <w:p>
      <w:r>
        <w:t>Der Beschwerdeführer machte erstmals auf Beschwerdeebene geltend, er sei in ärztlicher Behandlung und leide unter einer posttraumatischen Belastungsstörung, welche sich in Gedankenkreisen, Schlafstörungen, depressiven Verstimmungen, sozialem Rückzug und Suizidgedanken äussere. Eine Behandlung psychischer Erkrankungen in seiner Heimatregion im Norden Sri Lankas sei gemäss dem Bericht der SFH vom 3. September 2020 nicht möglich. Ausserdem würde er verschiedenen Berichten zufolge aufgrund seiner psychischen Krankheit gesellschaftlich stigmatisiert.</w:t>
      </w:r>
    </w:p>
    <w:p>
      <w:r>
        <w:rPr>
          <w:b/>
        </w:rPr>
        <w:t>E. 11.8.2</w:t>
      </w:r>
    </w:p>
    <w:p>
      <w:r>
        <w:t>Bezüglich seiner gesundheitlichen Beschwerden legte der Beschwerdeführer in seinen Anhörungen lediglich dar, an Kopfschmerzen zu leiden, sich ansonsten gesund zu fühlen (vgl. SEM-Akten 12/2, S. 2 und 17/15, F76-79). Nachdem die damalige Rechtsvertretung mit Eingabe vom 16. September 2021 eine umfassende Abklärung zu seinem Gesundheitszustand beantragte, war er untersucht worden. Die Untersuchung ergab, dass er seit einem im Januar 2021 erfolgten Schlag auf den Kopf an linksseitigen Kopfschmerzen leide, wobei der Schädel nach einer radiologischen Untersuchung keinen pathologischen Befund aufweise. Andere physische und psychische Beschwerden machte er dabei nicht geltend. Die auf Beschwerdeebene erstmals erwähnten psychischen Leiden konnte er weder mit einem Arztbericht noch mit einem Therapieverlauf belegen und erklären, weshalb er diese nicht bereits zuvor geltend machte. Im Übrigen ist in diesem Zusammenhang auf die Ausführungen der Vorinstanz in ihrer Verfügung zu verweisen.</w:t>
      </w:r>
    </w:p>
    <w:p>
      <w:r>
        <w:rPr>
          <w:b/>
        </w:rPr>
        <w:t>E. 11.9</w:t>
      </w:r>
    </w:p>
    <w:p>
      <w:r>
        <w:t>Der Beschwerdeführer stammt aus der Nordprovinz, ist ein junger gesunder Mann mit einer elfjährigen Schulbildung sowie der Option auf eine universitäre Ausbildung. Seine Eltern verfügen in B._______ über ein Eigenheim, wo er bereits vor seiner Ausreise aus Sri Lanka lebte und auch von seinen Eltern finanziell unterstützt wurde. Es ist davon auszugehen, dass seine Eltern, insbesondere sein Vater, welcher ein eigenes Geschäft führt, weiterhin für ihn aufkommen werden, sodass er seinen Abschluss beenden und sich an einer Universität immatrikulieren kann. Neben dem familiären und sozialen Netzwerk ist demzufolge auch eine Wohnmöglichkeit vorhanden. Insgesamt kann davon ausgegangen werden, dass der Beschwerdeführer in seinem Heimatland über genügend Ressourcen verfügt, um sich nach seiner kurzen Landesabwesenheit erfolgreich zu reintegrieren. Nach dem Gesagten erweist sich der Vollzug der Wegweisung auch als zumutbar.</w:t>
      </w:r>
    </w:p>
    <w:p>
      <w:r>
        <w:rPr>
          <w:b/>
        </w:rPr>
        <w:t>E. 11.10</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deshalb abzuweisen.</w:t>
      </w:r>
    </w:p>
    <w:p>
      <w:r>
        <w:rPr>
          <w:b/>
        </w:rPr>
        <w:t>E. 13.1</w:t>
      </w:r>
    </w:p>
    <w:p>
      <w:r>
        <w:t>Der Beschwerdeführer beantragte die Gewährung der unentgeltlichen Rechtspflege und der Rechtsverbeiständung. Aufgrund der vorstehenden Erwägungen ergibt sich, dass seine Begehren als aussichtlos zu bezeichnen sind, weshalb die Gesuche abzuweisen sind.</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