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D-4666/2022 vom 31. Oktober 2022</w:t>
      </w:r>
    </w:p>
    <w:p>
      <w:r>
        <w:t>Bundesverwaltungsgericht, 2022-10-31, DE</w:t>
      </w:r>
    </w:p>
    <w:p>
      <w:r>
        <w:rPr>
          <w:b/>
        </w:rPr>
        <w:t xml:space="preserve">Quelle: </w:t>
      </w:r>
      <w:r>
        <w:t>https://mcp.opencaselaw.ch/entscheid/bvger_D-4666_2022</w:t>
      </w:r>
    </w:p>
    <w:p>
      <w:r>
        <w:t>FR: TAF D-4666/2022 du 31 octobre 2022</w:t>
      </w:r>
    </w:p>
    <w:p>
      <w:r>
        <w:t>IT: TAF D-4666/2022 del 31 ottobre 2022</w:t>
      </w:r>
    </w:p>
    <w:p>
      <w:pPr>
        <w:pStyle w:val="Heading2"/>
      </w:pPr>
      <w:r>
        <w:t>Regeste</w:t>
      </w:r>
    </w:p>
    <w:p>
      <w:r>
        <w:t>Asyl (ohne Wegweisungsvollzug)</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w:t>
      </w:r>
    </w:p>
    <w:p>
      <w:r>
        <w:t>D-4666/2022 Seite 5 zuständig für die Beurteilung der vorliegenden Beschwerde und entschei- det auf dem Gebiet des Asyls endgültig, ausser bei Vorliegen eines Auslie- ferungsersuchens des Staates, vor welchem die beschwerdeführende Per- son Schutz sucht (Art. 105 AsylG; Art. 83 Bst. d Ziff. 1 BGG). Eine solche Ausnahme im Sinne von Art. 83 Bst. d Ziff. 1 BGG liegt nicht vor, weshalb das Bundesverwaltungsgericht endgültig entscheidet.</w:t>
      </w:r>
    </w:p>
    <w:p>
      <w:r>
        <w:rPr>
          <w:b/>
        </w:rPr>
        <w:t>E. 1.2</w:t>
      </w:r>
    </w:p>
    <w:p>
      <w:r>
        <w:t>Die Beschwerde ist frist- und formgerecht eingereicht worden. Der Be- schwerdeführer hat am Verfahren vor der Vorinstanz teilgenommen, ist durch die angefochtene Verfügung besonders berührt und hat ein schutz- würdiges Interesse an deren Aufhebung beziehungsweise Änderung. Er ist daher zur Einreichung der Beschwerde legitimiert (Art. 105 und Art. 108 Abs. 2 AsylG; Art. 48 Abs. 1 sowie Art. 52 Abs. 1 VwVG). Auf die Be- schwerde ist einzutreten.</w:t>
      </w:r>
    </w:p>
    <w:p>
      <w:r>
        <w:rPr>
          <w:b/>
        </w:rPr>
        <w:t>E. 2</w:t>
      </w:r>
    </w:p>
    <w:p>
      <w:r>
        <w:t>Die Kognition des Bundesverwaltungsgerichts und die zulässigen Rügen richten sich im Asylbereich nach Art. 106 Abs. 1 AsylG.</w:t>
      </w:r>
    </w:p>
    <w:p>
      <w:r>
        <w:rPr>
          <w:b/>
        </w:rPr>
        <w:t>E. 3</w:t>
      </w:r>
    </w:p>
    <w:p>
      <w:r>
        <w:t>Über offensichtlich unbegründete Beschwerden wird in einzelrichterlicher Zuständigkeit mit Zustimmung eines zweiten Richters beziehungsweise ei- ner zweiten Richterin entschieden (Art. 111 Bst. e AsylG). Wie nachste- hend aufgezeigt, handelt es sich um eine solche, weshalb das Urteil nur summarisch zu begründen ist (Art. 111a Abs. 2 AsylG). Gestützt auf Art. 111a Abs. 1 AsylG wurde auf die Durchführung eines Schriftenwech- sels verzichtet.</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 Keine Flüchtlinge sind Personen, die wegen Wehrdienstverweigerung oder Desertion ernsthaften Nachteilen ausgesetzt sind oder begründete Furcht</w:t>
      </w:r>
    </w:p>
    <w:p>
      <w:r>
        <w:t>D-4666/2022 Seite 6 haben, solchen Nachteilen ausgesetzt zu werden, wobei die Einhaltung des Abkommens vom 28. Juli 1951 über die Rechtsstellung der Flüchtlinge (FK, SR 0.142.30) vorbehalten bleibt (Art. 3 Abs. 3 AsylG). Eine asylsuchende Person erfüllt die Flüchtlingseigenschaft gemäss Art. 3 AsylG, wenn sie Nachteile von bestimmter Intensität erlitten hat bezie- hungsweise mit beachtlicher Wahrscheinlichkeit und in absehbarer Zukunft begründeterweise befürchten muss (vgl. BVGE 2008/4 E. 5.2), wobei eine bloss entfernte Möglichkeit künftiger Verfolgung nicht genügt, sondern viel- mehr konkrete Indizien die Furcht vor erwarteten Benachteiligungen realis- tisch und nachvollziehbar erscheinen lassen müssen (vgl. BVGE 2010/57 E. 2.5, 2010/44 E. 3.4). Massgeblich für die Beurteilung der Flüchtlingsei- genschaft ist die Situation im Zeitpunkt des Asylentscheids. Die Gewäh- rung des Asyls kann nicht dazu dienen, einen Ausgleich für vergangenes Unrecht zu schaffen, sondern bezweckt, Schutz vor künftiger Verfolgung zu gewähren (vgl. BVGE 2008/4 E. 5.4).</w:t>
      </w:r>
    </w:p>
    <w:p>
      <w:r>
        <w:rPr>
          <w:b/>
        </w:rPr>
        <w:t>E. 4.2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5.1</w:t>
      </w:r>
    </w:p>
    <w:p>
      <w:r>
        <w:t>Das Bundesverwaltungsgericht gelangt nach Prüfung der Akten in Übereinstimmung mit der Vorinstanz zum Schluss, dass der Beschwerde- führer mit seinen Vorbringen die Flüchtlingseigenschaft gemäss Art. 3 AsylG nicht zu begründen vermag.</w:t>
      </w:r>
    </w:p>
    <w:p>
      <w:r>
        <w:rPr>
          <w:b/>
        </w:rPr>
        <w:t>E. 5.2</w:t>
      </w:r>
    </w:p>
    <w:p>
      <w:r>
        <w:t>Der Beschwerdeführer machte geltend, er sei im Jahr (…) für die Ab- solvierung des Militärdiensts ausgehoben worden und müsste den Dienst im (…) antreten.</w:t>
      </w:r>
    </w:p>
    <w:p>
      <w:r>
        <w:rPr>
          <w:b/>
        </w:rPr>
        <w:t>E. 5.2.1</w:t>
      </w:r>
    </w:p>
    <w:p>
      <w:r>
        <w:t>Die Pflicht zur Leistung von Militärdienst ist – ebenso wie eine allfäl- lige Sanktionierung für den Fall einer Missachtung der Dienstpflicht durch eine Wehrdienstverweigerung oder Desertion – praxisgemäss flüchtlings- rechtlich nur beachtlich, wenn entsprechende Massnahmen darauf abzie- len, einem Wehrpflichtigen aus einem der in Art. 3 Abs. 1 und 2 AsylG ge- nannten Gründe ernsthafte Nachteile zuzufügen (vgl. BVGE 2015/3 E. 5;</w:t>
      </w:r>
    </w:p>
    <w:p>
      <w:r>
        <w:t>D-4666/2022 Seite 7 zudem u. a. Urteil des BVGer D-4482/2018 vom 12. Oktober 2018 E. 5.3). Die betroffene Person muss demnach aus den in dieser Norm genannten Gründen (Rasse, Religion, Nationalität, Zugehörigkeit zu einer bestimmten sozialen Gruppe oder politische Anschauungen) wegen ihrer Wehrdienst- verweigerung eine Behandlung zu gewärtigen haben, die ernsthaften Nachteilen gemäss Art. 3 Abs. 2 AsylG gleichkommt. Das Bundesverwal- tungsgericht qualifiziert eine Wehrdienstverweigerung auch im syrischen Kontext nur aus den besagten Gründen als flüchtlingsrechtlich relevant. Die Dienstverweigerung eines syrischen Militärdienstpflichtigen ist somit dann flüchtlingsrechtlich relevant, wenn die betreffende Person sich zu- sätzlich zur Wehrdienstverweigerung derart exponiert und die Aufmerk- samkeit der staatlichen syrischen Sicherheitskräfte auf sich gezogen hat, dass sie als Regimegegnerin gilt und somit aus politischen Gründen eine unverhältnismässig hohe Strafe zu befürchten hätte (vgl. BVGE 2015/3 E. 6.7.3 und Bestätigung dieser Rechtsprechung in BVGE 2020 VI/4 E. 5.1.1 und 5.1.2). Bestehen keine zusätzlichen exponierenden Faktoren, droht einem syrischen Dienstverweigerer keine Strafe, die mit genügender Wahrscheinlichkeit die Schwelle der Asylrelevanz erreicht (vgl. BVGE 2020 VI/4 E. 6.2.4).</w:t>
      </w:r>
    </w:p>
    <w:p>
      <w:r>
        <w:rPr>
          <w:b/>
        </w:rPr>
        <w:t>E. 5.2.2</w:t>
      </w:r>
    </w:p>
    <w:p>
      <w:r>
        <w:t>Beim Beschwerdeführer ist keine derartige Exponiertheit zu erken- nen, die darauf schliessen lassen würde, dass er in Syrien als Regimegeg- ner gelten würde und deshalb bei der allfälligen künftigen Ahndung seiner Wehrdienstverweigerung aus politischen Gründen eine unverhältnismäs- sig strenge Bestrafung zu gewärtigen hätte. Allein in der kurdischen Ethnie und der Herkunftsregion des Beschwerdeführers sind keine Risikofaktoren zu erblicken, nachdem er sich seinen Angaben zufolge nie politisch betätigt hat. Das vom Beschwerdeführer geschilderte Verhalten des Offiziers, der sich an der von anderer Stelle erteilten Bewilligung zur Verschiebung des Dienstantritts gestossen habe, vermag nicht zu einer anderen Einschät- zung zu führen. Es ist davon auszugehen, dass es sich dabei um ein Fehl- verhalten eines einzelnen, nicht über Entscheidungsbefugnis verfügenden Beamten gehandelt hat. Der Beschwerdeführer vermag auch mit dem Ver- weis in der Rechtsmitteleingabe vom 14. Oktober 2022 auf Personen aus der Familie der (Verwandten), die im Umfeld der PDK (Kurdische Demo- kratische Partei) aktiv gewesen seien, was dem syrischen Regime bekannt sein dürfte, keinen ihn gefährdenden Risikofaktor darzutun. Es kann dies- bezüglich auf die vom SEM im Zusammenhang mit der Verwandtschaft des Beschwerdeführers gemachten Ausführungen in der angefochtenen Verfü- gung verwiesen werden (vgl. vorinstanzliche Verfügung vom 14. Septem- ber 2022 S. 4 1. Abschnitt). Von den Verwandten des Beschwerdeführers,</w:t>
      </w:r>
    </w:p>
    <w:p>
      <w:r>
        <w:t>D-4666/2022 Seite 8 die in der Schweiz Asylgesuche gestellt haben ([Aufzählung]), wurde nur einem Onkel, der Syrien bereits im Jahr (…) verlassen hat, die originäre Flüchtlingseigenschaft zuerkannt (vgl. Urteil des BVGer […] vom […]). Der Beschwerdeführer hat nach den Ausreisen der besagten Verwandten, die zwischen (…) und (…) erfolgt sind, noch jahrelang in Syrien gelebt, ohne dass er oder seine Familienangehörigen wegen der Verwandtschaft ir- gendwelche Nachteile oder Probleme zu gewärtigen gehabt hätten. Ange- sichts dessen, dass ihm im Jahr (…) ein Reisepass ausgestellt und ihm nach der Aushebung im Jahr (…) die Verschiebung des Militärdiensts auf (…) bewilligt wurde, ist denn auch nicht davon auszugehen, dass er den syrischen Behörden vor seiner Ausreise Ende 2021 negativ im Sinn eines Regimegegners aufgefallen ist respektive als regimefeindliche Person ins Blickfeld der syrischen Behörden geraten ist. Konkrete Anhaltspunkte für die Annahme, dass sich dies nunmehr geändert hätte, liegen nicht vor. Seine Eltern sind seinen Angaben zufolge weiterhin in C._______ wohn- haft, ohne von den Behörden behelligt zu werden. Das Vorliegen eines massgeblichen Risikoprofils des Beschwerdeführers ist daher zu vernei- nen. Entsprechend ist nicht davon auszugehen, dass seine Dienstverwei- gerung als Ausdruck einer oppositionellen Haltung wahrgenommen würde und er als Dienstverweigerer mit einer politisch motivierten Bestrafung oder Behandlung seitens der syrischen Behörden rechnen müsste, die einer flüchtlingsrechtlich relevanten Verfolgung im Sinne von Art. 3 AsylG gleich- zusetzen wäre.</w:t>
      </w:r>
    </w:p>
    <w:p>
      <w:r>
        <w:rPr>
          <w:b/>
        </w:rPr>
        <w:t>E. 5.3</w:t>
      </w:r>
    </w:p>
    <w:p>
      <w:r>
        <w:t>Es ergeben sich auch keine konkreten Anhaltspunkte dafür, dass dem Beschwerdeführer bei einer heutigen (hypothetischen) Rückkehr nach Sy- rien mit hoher Wahrscheinlichkeit wegen seiner Verwandten gezielte Re- flexverfolgungsmassnahmen flüchtlingsrechtlicher Intensität drohen wür- den. Allein die Verwandtschaft zu dem besagten Onkel (…), dem hierzu- lande Asyl gewährt wurde (vgl. die vorstehenden Ausführungen unter E. 5.2.2.), lässt nicht auf eine gezielte Bedrohungslage für den Beschwer- deführer folgern, zumal der Beschwerdeführer nicht geltend machte, je in diesem Zusammenhang stehenden Nachteilen seitens der syrischen Be- hörden ausgesetzt gewesen zu sein. Er gab vielmehr selbst an, dass er allein aufgrund der Familie seiner (Verwandten) keiner Reflexverfolgung ausgesetzt sei (vgl. Beschwerde vom 14. Oktober 2022 S. 5).</w:t>
      </w:r>
    </w:p>
    <w:p>
      <w:r>
        <w:rPr>
          <w:b/>
        </w:rPr>
        <w:t>E. 5.4</w:t>
      </w:r>
    </w:p>
    <w:p>
      <w:r>
        <w:t>Hinsichtlich der weiteren, im Zusammenhang mit der Bürgerkriegssitu- ation in Syrien stehenden Vorbringen des Beschwerdeführers (Gefühl der Angst, durch Kämpfe bedingter Wohnortswechsel) ist darauf hinzuweisen, dass die Zuerkennung der Flüchtlingseigenschaft nach schweizerischer</w:t>
      </w:r>
    </w:p>
    <w:p>
      <w:r>
        <w:t>D-4666/2022 Seite 9 Rechtsprechung den gezielten, auf die betreffende Person individuell fo- kussierten Willen des Verfolgers erfordert, diese bestimmte Person unmit- telbar ernsthaften Nachteilen im Sinne des Gesetzes zu unterwerfen. Vor- liegend kann aus den besagten Vorbringen des Beschwerdeführers nicht auf eine solche gezielte, individuelle Verfolgung im Sinne von Art. 3 AsylG geschlossen werden. Entgegen der von ihm geäusserten Ansicht genügt auch seine kurdische Ethnie allein nicht, um eine flüchtlingsrechtlich rele- vante individuelle Verfolgung anzunehmen. Gemäss geltender Rechtspre- chung ist nicht davon auszugehen, dass syrische Staatsangehörige kurdi- scher Ethnie im heutigen Zeitpunkt in besonderer und gezielter Weise auf- grund ihrer Ethnie in einem derart weiten und umfassenden Ausmass unter Anfeindungen zu leiden hätten, dass von einer Kollektivverfolgung ausge- gangen werden müsste. Es ist nicht anzunehmen, dass sämtliche in Syrien und insbesondere in Nordsyrien verbliebenen Kurdinnen und Kurden der- zeit eine objektiv begründete Furcht vor einer Verfolgung hätten (vgl. etwa Urteile des BVGer E-3053/2020 vom 4. Oktober 2022 E. 6.3, D-6128/2019 vom 15. März 2021 E. 4.3). In Bezug auf die vom Beschwerdeführer vor- gebrachte zweitägige Festhaltung durch Angehörige der FSA ist zunächst anzumerken, dass weder geltend gemacht wird noch ersichtlich ist, dass dieses Ereignis eine flüchtlingsrechtlich relevante Vorverfolgung darstellte. Im Übrigen ist – wie bereits ausgeführt (vgl. E. 4.1) – darauf hinzuweisen, dass die Gewährung des Asyls nicht dem Ausgleich für vergangenes Un- recht dient, sondern Schutz vor künftiger Verfolgung bezweckt (vgl. BVGE 2008/4 E. 5.4). Konkrete Hinweise für eine begründete Furcht des Be- schwerdeführers vor künftiger asylrelevanter Verfolgung seitens der FSA liegen nicht vor. Der bürgerkriegsbedingten Gefährdungslage und der fort- bestehenden Volatilität und Dynamik der Entwicklung in Syrien wurde vom SEM in Rahmen des Wegweisungsvollzugs respektive der in diesem Zu- sammenhang angeordneten vorläufigen Aufnahme des Beschwerdefüh- rers Rechnung getragen.</w:t>
      </w:r>
    </w:p>
    <w:p>
      <w:r>
        <w:rPr>
          <w:b/>
        </w:rPr>
        <w:t>E. 5.5</w:t>
      </w:r>
    </w:p>
    <w:p>
      <w:r>
        <w:t>Zusammenfassend ist festzustellen, dass es dem Beschwerdeführer nicht gelungen ist, nachzuweisen oder zumindest glaubhaft zu machen, im Zeitpunkt seiner Ausreise aus Syrien asyl- respektive flüchtlingsrechtlich relevanter Verfolgung gemäss Art. 3 AsylG ausgesetzt gewesen zu sein. Konkrete Anhaltspunkte für eine objektiv begründete Furcht vor einer künf- tigen gezielten (Reflex-)Verfolgung des Beschwerdeführers asylbeachtli- chen Ausmasses im Sinne von Art. 3 AsylG durch die syrischen Behörden oder die FSA bei einer (hypothetischen) Rückkehr nach Syrien liegen auf- grund der Aktenlage ebenfalls nicht vor. Das SEM hat demnach die Flücht-</w:t>
      </w:r>
    </w:p>
    <w:p>
      <w:r>
        <w:t>D-4666/2022 Seite 10 lingseigenschaft zu Recht verneint und das Asylgesuch des Beschwerde- führers zutreffend abgelehnt. An dieser Einschätzung vermögen die weite- ren Ausführungen in der Beschwerde nichts zu ändern.</w:t>
      </w:r>
    </w:p>
    <w:p>
      <w:r>
        <w:rPr>
          <w:b/>
        </w:rPr>
        <w:t>E. 6</w:t>
      </w:r>
    </w:p>
    <w:p>
      <w:r>
        <w:t>Lehnt das SEM das Asylgesuch ab oder tritt es darauf nicht ein, so verfügt es in der Regel die Wegweisung aus der Schweiz und ordnet den Vollzug an; es berücksichtigt dabei den Grundsatz der Einheit der Familie (Art. 44 AsylG). Der Beschwerdeführer verfügt insbesondere weder über eine aus- länderrechtliche Aufenthaltsbewilligung noch über einen Anspruch auf Er- teilung einer solchen. Die Wegweisung wurde demnach ebenfalls zu Recht angeordnet (vgl. BVGE 2013/37 E. 4.4; 2009/50 E. 9, je m.w.H.).</w:t>
      </w:r>
    </w:p>
    <w:p>
      <w:r>
        <w:rPr>
          <w:b/>
        </w:rPr>
        <w:t>E. 7.1</w:t>
      </w:r>
    </w:p>
    <w:p>
      <w:r>
        <w:t>Ist der Vollzug der Wegweisung nicht zulässig, nicht zumutbar oder nicht möglich, so regelt das SEM das Anwesenheitsverhältnis nach den gesetzlichen Bestimmungen über die vorläufige Aufnahme (Art. 44 AsylG; Art. 83 Abs. 1 AIG [SR 142.20]). Die Wegweisungsvollzugshindernisse gemäss Art. 83 Abs. 1 AIG sind al- ternativer Natur (vgl. BVGE 2011/7 E. 8, 2009/51 E. 5.4). Sobald eine Be- dingung erfüllt ist, ist der Vollzug als undurchführbar zu betrachten und die weitere Anwesenheit der betroffenen Person in der Schweiz gemäss den Bestimmungen über die vorläufige Aufnahme zu regeln.</w:t>
      </w:r>
    </w:p>
    <w:p>
      <w:r>
        <w:rPr>
          <w:b/>
        </w:rPr>
        <w:t>E. 7.2</w:t>
      </w:r>
    </w:p>
    <w:p>
      <w:r>
        <w:t>Nachdem das SEM in seiner Verfügung vom 14. September 2022 die vorläufige Aufnahme des Beschwerdeführers in der Schweiz angeordnet hat, erübrigen sich praxisgemäss weitere Ausführungen zur Zulässigkeit, Zumutbarkeit und Möglichkeit des Wegweisungsvollzugs. Mit dem vorlie- genden Entscheid tritt die vorläufige Aufnahme formell in Kraft. Präzi- sierend ist lediglich festzuhalten, dass sich aus den vorstehenden Erwä- gungen nicht der Schluss ergibt, der Beschwerdeführer sei zum heutigen Zeitpunkt in seinem Heimatstaat nicht gefährdet. Eine solche Gefähr- dungslage ist jedoch auf die in Syrien immer noch herrschende Bürger- kriegssituation zurückzuführen. Das SEM hat dieser generellen Gefähr- dung mit der vorläufigen Aufnahme des Beschwerdeführers wegen Unzu- mutbarkeit des Wegweisungsvollzugs Rechnung getragen.</w:t>
      </w:r>
    </w:p>
    <w:p>
      <w:r>
        <w:rPr>
          <w:b/>
        </w:rPr>
        <w:t>E. 8</w:t>
      </w:r>
    </w:p>
    <w:p>
      <w:r>
        <w:t>Aus diesen Erwägungen ergibt sich, dass die angefochtene Verfügung</w:t>
      </w:r>
    </w:p>
    <w:p>
      <w:r>
        <w:t>D-4666/2022 Seite 11 Bundesrecht nicht verletzt, den rechtserheblichen Sachverhalt richtig so- wie vollständig feststellt (Art. 106 Abs. 1 AsylG) und – soweit diesbezüglich überprüfbar – angemessen ist. Die Beschwerde ist abzuweisen.</w:t>
      </w:r>
    </w:p>
    <w:p>
      <w:r>
        <w:rPr>
          <w:b/>
        </w:rPr>
        <w:t>E. 9</w:t>
      </w:r>
    </w:p>
    <w:p>
      <w:r>
        <w:t>Nachdem das Beschwerdeverfahren mit vorliegendem Urteil abgeschlos- sen ist, erweist sich das Gesuch um Verzicht auf die Erhebung eines Kos- tenvorschusses als gegenstandslos.</w:t>
      </w:r>
    </w:p>
    <w:p>
      <w:r>
        <w:rPr>
          <w:b/>
        </w:rPr>
        <w:t>E. 10.1</w:t>
      </w:r>
    </w:p>
    <w:p>
      <w:r>
        <w:t>Das Gesuch um Gewährung der unentgeltlichen Prozessführung ist abzuweisen, da die Begehren, wie sich aus den vorstehenden Erwägun- gen ergibt, als aussichtslos zu bezeichnen waren, weshalb die Vorausset- zungen von Art. 65 Abs. 1 VwVG – ungeachtet der belegten Bedürftigkeit des Beschwerdeführers – nicht erfüllt sind. Aus demselben Grund fällt auch die amtliche Rechtsverbeiständung gemäss Art. 102m Abs. 1 Bst. a AsylG ausser Betracht, womit auch das diesbezügliche Gesuch abzuweisen ist.</w:t>
      </w:r>
    </w:p>
    <w:p>
      <w:r>
        <w:rPr>
          <w:b/>
        </w:rPr>
        <w:t>E. 10.2</w:t>
      </w:r>
    </w:p>
    <w:p>
      <w:r>
        <w:t>Bei diesem Ausgang des Verfahrens sind die Kosten dem Beschwer- deführer aufzuerlegen (Art. 63 Abs. 1 VwVG) und auf insgesamt Fr. 750.– festzusetzen (Art. 1–3 des Reglements vom 21. Februar 2008 über die Kosten und Entschädigungen vor dem Bundesverwaltungsgericht [VGKE, SR 173.320.2]).</w:t>
      </w:r>
    </w:p>
    <w:p>
      <w:r>
        <w:t>(Dispositiv nächste Seite)</w:t>
      </w:r>
    </w:p>
    <w:p>
      <w:r>
        <w:t>D-4666/2022 Seite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