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D-4594/2016 vom 9. Januar 2017</w:t>
      </w:r>
    </w:p>
    <w:p>
      <w:r>
        <w:t>Bundesverwaltungsgericht, 2017-01-09, DE</w:t>
      </w:r>
    </w:p>
    <w:p>
      <w:r>
        <w:rPr>
          <w:b/>
        </w:rPr>
        <w:t xml:space="preserve">Quelle: </w:t>
      </w:r>
      <w:r>
        <w:t>https://mcp.opencaselaw.ch/entscheid/bvger_D-4594_2016</w:t>
      </w:r>
    </w:p>
    <w:p>
      <w:r>
        <w:t>FR: TAF D-4594/2016 du 9 janvier 2017</w:t>
      </w:r>
    </w:p>
    <w:p>
      <w:r>
        <w:t>IT: TAF D-4594/2016 del 9 gennaio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Art. 111b AsylG regelt die Wiedererwägung. Im Übrigen richtet sich das Verfahren nach dem VwVG.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Auf ein Wiedererwägungsgesuch ist einzutreten, wenn sich der rechtserhebliche Sachverhalt seit dem ursprünglichen Entscheid beziehungsweise seit dem Urteil der mit Beschwerde angerufenen Rechtsmittelinstanz in wesentlicher Weise verändert hat und mithin die ursprüngliche (fehlerfreie) Verfügung an die nachträglich eingetretenen Veränderungen der Sachlage anzupassen ist.</w:t>
      </w:r>
    </w:p>
    <w:p>
      <w:r>
        <w:rPr>
          <w:b/>
        </w:rPr>
        <w:t>E. 3.2</w:t>
      </w:r>
    </w:p>
    <w:p>
      <w:r>
        <w:t>Das SEM hat den grundsätzlichen Anspruch des Beschwerdeführers auf Behandlung des Wiedererwägungsgesuchs vom 17. Juni 2016 nicht in Abrede gestellt. Im vorliegenden Beschwerdeverfahren ist zu prüfen, ob das SEM zu Recht davon ausgegangen ist, dass die Vorbringen des Beschwerdeführers die Sachlage nicht derart verändern, als dass die Voraussetzungen für die Überstellung nach Italien gestützt auf die Dublin-III-VO nicht mehr gegeben wären beziehungsweise er zu Unrecht in den mit rechtskräftiger Verfügung vom 4. November 2015 als zuständig erkannten Dublin-Staat überstellt worden ist.</w:t>
      </w:r>
    </w:p>
    <w:p>
      <w:r>
        <w:rPr>
          <w:b/>
        </w:rPr>
        <w:t>E. 4.1</w:t>
      </w:r>
    </w:p>
    <w:p>
      <w:r>
        <w:t>Die Frist zur Überstellung des Beschwerdeführers an Italien lief ursprünglich am 1. Mai 2016 ab (Art. 29 Abs. 1 Dublin-III-VO). Infolge der Annahme, der Beschwerdeführer sei flüchtig, verlängerte das SEM die Frist indes am 15. April 2016 gestützt auf Art. 29 Abs. 2 Dublin-III-VO auf achtzehn Monate. In seinem Wiedererwägungsgesuch vom 17. Juni 2016 machte der Beschwerdeführer geltend, die Frist zu seiner Überstellung nach Italien sei zu Unrecht verlängert worden. Die Überstellungsfrist sei mittlerweile abgelaufen, weshalb die Schweiz zur Prüfung seines Asylgesuchs zuständig geworden sei.</w:t>
      </w:r>
    </w:p>
    <w:p>
      <w:r>
        <w:rPr>
          <w:b/>
        </w:rPr>
        <w:t>E. 4.2</w:t>
      </w:r>
    </w:p>
    <w:p>
      <w:r>
        <w:t>Vorab ist festzustellen, dass die Bestimmungen zur Überstellungsfrist in der Dublin-III-VO den Charakter von Normen haben, die "self-executing" sind (vgl. BVGE 2015/19). Der Beschwerdeführer kann sich somit auf eine Verletzung der Bestimmung von Art. 29 Abs. 2 Dublin-III-VO berufen.</w:t>
      </w:r>
    </w:p>
    <w:p>
      <w:r>
        <w:rPr>
          <w:b/>
        </w:rPr>
        <w:t>E. 4.3</w:t>
      </w:r>
    </w:p>
    <w:p>
      <w:r>
        <w:t>Wird die Überstellung nicht innerhalb der in Art. 29 Abs. 1 Dublin-III-VO vorgesehenen Frist von sechs Monaten durchgeführt, ist der zuständige Mitgliedstaat nicht mehr zur Aufnahme oder Wiederaufnahme der asylsuchenden Person verpflichtet und die Zuständigkeit geht auf den ersuchenden Mitgliedstaat über. Die Überstellungsfrist kann höchstens auf ein Jahr verlängert werden, wenn die Überstellung aufgrund der Inhaftierung der betreffenden Person nicht erfolgen konnte, oder höchstens auf achtzehn Monate, wenn die Person flüchtig ist (Art. 29 Abs. 2 Dublin-III-VO). Unter den Begriff "flüchtig" sind alle Sachverhalte zu subsumieren, in denen die asylsuchende Person aus von ihr zu vertretenden Gründen für die Behörden des Staats, der die Überstellung durchführen will, nicht auffindbar ist oder sonst wie das Verfahren absichtlich behindert. Ist die Person einmal flüchtig, kann eine Verlängerung bis zur Maximalfrist erfolgen, unabhängig davon, ob sie wieder betreten wird (vgl. Christian Filzwieser / Andrea Sprung, Dublin III-Verordnung, Wien/Graz 2014, K12 zu Art. 29). In Bezug auf das Kriterium "flüchtig sein" ist insbesondere auf Art. 14 Abs. 2 Bst. b AsylG zu verweisen, gemäss welchem der Aufenthaltsort einer ausländischen Person den Behörden stets bekannt zu sein hat. Der Gesetzgeber wollte asylsuchende Personen mit Art. 14 Abs. 2 Bst. b AsylG davon abhalten, während oder nach dem Asylverfahren unterzutauchen (vgl. Peter Nideröst, Sans-Papiers in der Schweiz, in: Ausländerrecht, 2. Aufl., 2009, Rz. 9.38). Die besagte Bestimmung ist mit Blick auf Art. 8 AsylG zu sehen, der asylsuchenden Personen eine Reihe von Mitwirkungspflichten auferlegt. So sind diese unter anderem verpflichtet, sich den Behörden von Bund und Kantonen zur Verfügung zu halten und ihre Adresse sowie jede Änderung der nach dem kantonalen Recht zuständigen Behörde des Kantons oder der Gemeinde (kantonale Behörde) sofort mitzuteilen (Art. 8 Abs. 3 AsylG). Dem Erfordernis von Art. 8 Abs. 3 AsylG ist nicht entsprochen, wenn die mit dem Vollzug des Asylrechts betraute Behörde den Aufenthaltsort der betreffenden Person nicht kennt und diese Unkenntnis auf eine dieser Person zurechenbare Verletzung der Mitwirkungspflicht zurückzuführen ist. Ob die zuständige Behörde durch mehr oder weniger umfangreiche Ermittlungen den Aufenthaltsort der betreffenden Person hätte in Erfahrung bringen können, ist grundsätzlich ohne Relevanz. Nicht relevant ist grundsätzlich auch, ob andere als mit dem Vollzug direkt betraute Behörden Informationen über den Aufenthalt der betreffenden Person hatten. Ausschlaggebend ist die Pflicht der asylsuchenden Person, für die Behörden effektiv erreichbar zu sein und eine allfällige Abwesenheit zu melden.</w:t>
      </w:r>
    </w:p>
    <w:p>
      <w:r>
        <w:rPr>
          <w:b/>
        </w:rPr>
        <w:t>E. 4.4</w:t>
      </w:r>
    </w:p>
    <w:p>
      <w:r>
        <w:t>Vorliegend ergibt sich aus den Akten, dass das für den Überstellungsvollzug zuständige kantonale Migrationsamt der Polizei am 7. April 2016 den Auftrag erteilte, den Beschwerdeführer zwecks Sicherstellung des Vollzugs festzunehmen und dem Migrationsamt am Morgen des 8. April 2016 zuzuführen. Unbestritten ist, dass die Polizei den Beschwerdeführer in der ihm zugewiesenen Unterkunft C._______ in B._______ in der Nacht vom 7./8. April 2016 nicht auffinden und ihn deshalb der kantonalen Migrationsbehörde nicht wie beauftragt am 8. April 2016 zuführen konnte, so dass die damals geplante Überstellung an Italien scheiterte. Am 11. April 2016 ging beim SEM die Meldung des kantonalen Migrationsamts vom 8. April 2016 ein, dass der Beschwerdeführer seit dem 8. April 2016 verschwunden sei, worauf das SEM die italienischen Behörden am 15. April 2016 um Verlängerung der Überstellungsfrist ersuchte. Der Auffassung des Beschwerdeführers, das SEM hätte die Abwesenheitsmeldung vom 8. April 2016 nicht zum Anlass nehmen dürfen, um ihn als "flüchtig" im Sinne von Art. 29 Abs. 2 Dublin-III-VO zu betrachten und die Überstellungsfrist entsprechend zu verlängern, kann aufgrund der Aktenlage nicht gefolgt werden. Der Beschwerdeführer wusste seit Erlass des Beschwerdeurteils D-7438/2015 vom 11. Dezember 2015, dass er die Schweiz verlassen und sich den Behörden im Hinblick auf den Vollzug der rechtskräftig angeordneten Wegweisung nach Italien zur Verfügung halten muss. Ihm war auch bekannt, dass die Vollzugsfrist anfangs Mai 2016 endete. Dem Beschwerdeführer ist zwar dahingehend zuzustimmen, dass eine Person, welche die Schweiz verlassen muss, grundsätzlich nicht verpflichtet ist, sich zu jeder Tageszeit an ihrem zugewiesenen Wohnort aufzuhalten. Es dürfen durchaus tagsüber Kursbesuche oder anderweitige Termine wahrgenommen und Freizeitaktivitäten ausser Haus ausgeübt werden. Indes ist zu erwarten, dass die betreffende Person nachts in der ihr zugewiesenen Unterkunft anzutreffen ist. Dies war beim Beschwerdeführer nicht der Fall. Er war für die Behörden in der Nacht vom 7. auf den 8. April 2016 in der Unterkunft C._______ nicht auffindbar. Die Polizei suchte ihn dort über eine längere Zeitspanne (22:50 bis 00:30 Uhr) erfolglos. Durch seine nächtliche Abwesenheit vereitelte der Beschwerdeführer die geplante Überstellung an Italien. Indem er sich, im Bewusstsein um den baldigen Ablauf der Überstellungsfrist und zu einer Zeit, wo dies von ihm erwartet werden durfte, nicht in der ihm zugewiesenen Unterkunft aufhielt und damit die Vollzugsbehörden im Unwissen über seinen Verbleib liess, hat er sich den Vollzugsbemühungen der zuständigen kantonalen Behörden widersetzt und dadurch seine Mitwirkungspflicht verletzt. Mit den Bestätigungen über monatliche Auszahlungen der Nothilfe in den Räumlichkeiten des Sozialamtes und den vormittäglichen Besuch eines Deutschkurses, an dem der Beschwerdeführer laut der Kursleiterin in der Zeit vom 15. Februar 2016 bis 8. April 2016 regelmässig teilgenommen habe, vermag der Beschwerdeführer sein Verfügbarhalten gegenüber den Vollzugsbehörden nicht nachzuweisen. Die betreffenden Bestätigungen vermögen über seinen Aufenthaltsort ausserhalb der Unterrichts- respektive Auszahlungszeiten nichts auszusagen. Im Übrigen ist es - wie bereits in E. 4.3 festgehalten - irrelevant, ob andere als die mit dem Vollzug unmittelbar betrauten Behörden Informationen über den Aufenthalt des Beschwerdeführers besassen. Die Vollzugsbehörden waren zum Zeitpunkt der geplanten Abholung des Beschwerdeführers in dessen zugewiesener Unterkunft im Unwissen über seinen Verbleib und das SEM hat ihm deshalb zu Recht vorgehalten, im Sinne von Art. 29 Abs. 2 Dublin-III-VO flüchtig zu sein. Aufgrund des Gesagten waren die Voraussetzungen für die Verlängerung der Überstellungsfrist auf achtzehn Monate im Sinne von Art. 29 Abs. 2 Dublin-III-VO am 15. April 2016 gegeben. Für die Beantragung der Fristverlängerung im Dublin-Verfahren ist nicht von Bedeutung, ob die asylsuchende Person durchgehend unbekannten Aufenthalts oder lediglich vorübergehend nicht auffindbar gewesen ist. Die Wiederanmeldung des Beschwerdeführers am 22. April 2016 vermag an der Rechtmässigkeit der Fristverlängerung daher nichts zu ändern (vgl. hierzu auch die vorstehenden Ausführungen unter E. 4.3) und er kann sich nicht auf einen Ablauf der Überstellungsfrist respektive eine Verfristung berufen.</w:t>
      </w:r>
    </w:p>
    <w:p>
      <w:r>
        <w:rPr>
          <w:b/>
        </w:rPr>
        <w:t>E. 4.5</w:t>
      </w:r>
    </w:p>
    <w:p>
      <w:r>
        <w:t>Es liegt damit keine erheblich veränderte Sachlage im wiedererwägungsrechtlichen Sinne vor. Die Überstellungsfrist war im Zeitpunkt der Einreichung des Wiedererwägungsgesuchs vom 17. Juni 2016 nicht abgelaufen und die am 6. Juli 2016 vollzogene Überstellung des Beschwerdeführers an Italien erfolgte innerhalb der achtzehnmonatigen Frist von Art. 29 Abs. 2 Dublin-III-VO. Das SEM hat das Wiedererwägungsgesuch somit zu Recht abgewiesen.</w:t>
      </w:r>
    </w:p>
    <w:p>
      <w:r>
        <w:rPr>
          <w:b/>
        </w:rPr>
        <w:t>E. 5</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damit abzuweisen.</w:t>
      </w:r>
    </w:p>
    <w:p>
      <w:r>
        <w:rPr>
          <w:b/>
        </w:rPr>
        <w:t>E. 6</w:t>
      </w:r>
    </w:p>
    <w:p>
      <w:r>
        <w:t>Bei diesem Ausgang des Verfahrens wären die Kosten grundsätzlich dem Beschwerdeführer aufzuerlegen (Art. 63 Abs. 1 VwVG). Da die Beschwerde jedoch nicht als aussichtslos zu bezeichnen war und angesichts des vom Sozialamt bestätigten Nothilfebezugs von der prozessualen Bedürftigkeit des Beschwerdeführers auszugehen ist, ist ihm antragsgemäss die unentgeltliche Prozessführung gemäss Art. 65 Abs. 1 VwVG zu gewähren. Von der Kostenerhebung ist dementsprechend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