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D-4557/2020 vom 24. Februar 2021</w:t>
      </w:r>
    </w:p>
    <w:p>
      <w:r>
        <w:t>Bundesverwaltungsgericht, 2021-02-24, DE</w:t>
      </w:r>
    </w:p>
    <w:p>
      <w:r>
        <w:rPr>
          <w:b/>
        </w:rPr>
        <w:t xml:space="preserve">Quelle: </w:t>
      </w:r>
      <w:r>
        <w:t>https://mcp.opencaselaw.ch/entscheid/bvger_D-4557_2020</w:t>
      </w:r>
    </w:p>
    <w:p>
      <w:r>
        <w:t>FR: TAF D-4557/2020 du 24 février 2021</w:t>
      </w:r>
    </w:p>
    <w:p>
      <w:r>
        <w:t>IT: TAF D-4557/2020 del 24 febbraio 2021</w:t>
      </w:r>
    </w:p>
    <w:p>
      <w:pPr>
        <w:pStyle w:val="Heading2"/>
      </w:pPr>
      <w:r>
        <w:t>Regeste</w:t>
      </w:r>
    </w:p>
    <w:p>
      <w:r>
        <w:t>Unentgeltliche Rechtspflege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(vgl. E. 1.2 nachfolgend) - endgültig (Art. 105 AsylG [SR 142.31]; Art. 83 Bst. d Ziff. 1 BGG).</w:t>
      </w:r>
    </w:p>
    <w:p>
      <w:r>
        <w:rPr>
          <w:b/>
        </w:rPr>
        <w:t>E. 1.2</w:t>
      </w:r>
    </w:p>
    <w:p>
      <w:r>
        <w:t>Prozessgegenstand des vorliegenden Verfahrens ist die unentgeltliche Rechtsverbeiständung in einem Verfahren auf Aberkennung der Flüchtlingseigenschaft und Widerruf des Asyls, mithin in einem Verfahren, das sich auf das AsylG (vgl. Art. 63 AsylG) stützt. Der Entscheid des SEM betreffend die Nichtgewährung der unentgeltlichen Rechtsverbeiständung erging zwar in der vorliegend angefochtenen separaten Verfügung, hätte sachlich indessen in der Verfügung betreffend Einstellung des Verfahrens auf Aberkennung der Flüchtlingseigenschaft und Widerruf des Asyls vom 27. August 2020 (vgl. Bst. E.c vorstehend) abgehandelt werden sollen.</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2.1</w:t>
      </w:r>
    </w:p>
    <w:p>
      <w:r>
        <w:t>Die Kognition des Bundesverwaltungsgerichts und die zulässigen Rügen richten sich im Asylbereich nach Art. 106 Abs. 1 AsylG und im Übrigen nach Art. 49 VwVG.</w:t>
      </w:r>
    </w:p>
    <w:p>
      <w:r>
        <w:rPr>
          <w:b/>
        </w:rPr>
        <w:t>E. 2.2</w:t>
      </w:r>
    </w:p>
    <w:p>
      <w:r>
        <w:t>Das Bundesverwaltungsgericht verzichtet vorliegend auf einen Schriftenwechsel (Art. 111a Abs. 1 AsylG).</w:t>
      </w:r>
    </w:p>
    <w:p>
      <w:r>
        <w:rPr>
          <w:b/>
        </w:rPr>
        <w:t>E. 3.1</w:t>
      </w:r>
    </w:p>
    <w:p>
      <w:r>
        <w:t>Vorliegend ist zu beurteilen, ob die Vorinstanz das Gesuch des Beschwerdeführers um Gewährung der unentgeltlichen Rechtsverbeiständung zu Recht ablehnte.</w:t>
      </w:r>
    </w:p>
    <w:p>
      <w:r>
        <w:rPr>
          <w:b/>
        </w:rPr>
        <w:t>E. 3.2</w:t>
      </w:r>
    </w:p>
    <w:p>
      <w:r>
        <w:t>Zunächst ist festzuhalten, dass das SEM mit der Einstellung des Verfahrens auf Aberkennung der Flüchtlingseigenschaft sowie Asylwiderruf dem Begehren des Beschwerdeführers entsprochen hat. Damit ist von einem vollumfänglichen Obsiegen im vorinstanzlichen Verfahren auszugehen. Da dem nichtstreitigen Asylverfahren das Institut der Parteientschädigung bei Obsiegen nicht bekannt ist und sich eine solche auch nicht auf (den lediglich im Beschwerdeverfahren anwendbaren) Art. 64 VwVG abstützen lässt (vgl. in Bezug auf das Asylverfahren EMARK 2001 Nr. 11 E. 6b/dd; vgl. allgemein zur Pflicht zur Entrichtung einer Parteientschädigung im erstinstanzlichen Verwaltungsverfahren des Bundes BGE 132 II 47 E. 5.2; auch Vera Marantelli/Said Huber, in: Waldmann/Weissenberger [Hrsg.], Praxiskommentar VwVG, 2. Aufl. 2016, Art. 6 N 45), hat das SEM das Gesuch um unentgeltliche Rechtsverbeiständung richtigerweise als solches geprüft.</w:t>
      </w:r>
    </w:p>
    <w:p>
      <w:r>
        <w:rPr>
          <w:b/>
        </w:rPr>
        <w:t>E. 3.3</w:t>
      </w:r>
    </w:p>
    <w:p>
      <w:r>
        <w:t>Der Anspruch auf unentgeltliche Rechtspflege und Verbeiständung wird in erster Linie durch das anwendbare Verfahrensrecht geregelt. Unabhängig davon besteht ein solcher Anspruch unmittelbar gestützt auf Art. 29 Abs. 3 BV (BGE 128 I 225 E. 2.3). Danach hat jede Partei, die nicht über die erforderlichen Mittel verfügt und deren Rechtsbegehren nicht aussichtslos erscheint, Anspruch auf unentgeltliche Rechtspflege. Soweit es zur Wahrung ihrer Rechte notwendig ist, hat sie ausserdem Anspruch auf einen unentgeltlichen Rechtsbeistand. Für das Beschwerdeverfahren vor dem Bundesverwaltungsgericht wird die unentgeltliche Rechtspflege in Art. 102m AsylG und Art. 65 VwVG konkretisiert. Dagegen fehlt für das erstinstanzliche Asylverfahren als nichtstreitiges Verwaltungsverfahren - sofern nicht die Bestimmungen von Art. 102f ff. AsylG betreffend Rechtsschutz in den Bundeszentren sowie Beratung und Rechtsvertretung im erweiterten Verfahren nach Zuweisung auf die Kantone anwendbar sind - eine entsprechende ausdrückliche gesetzliche Regelung. Mit EMARK 2001 Nr. 11 erkannte die vormalige Schweizerische Asylrekurskommission (ARK), dass bei zeitgemässem Verständnis aus verfassungsrechtlicher Sicht bei gegebenen Voraussetzungen auch das erstinstanzliche Asylverfahren der unentgeltlichen Rechtsverbeiständung offenstehe (vgl. dort E. 4, insb. E. 4b/bb, und bereits EMARK 1998 Nr. 13 E. 4b/dd). Das Bundesverwaltungsgericht setzte diese Praxis fort. Im publizierten Entscheid BVGE 2017 VI/8 hielt das Gericht insbesondere fest, der diesbezügliche Anspruch leite sich aus Art. 29 Abs. 3 BVG ab (vgl. E. 3). Ebenso anerkennt die bundesgerichtliche Praxis einen entsprechenden Anspruch unabhängig von der Rechtsnatur der Entscheidungsgrundlagen für jedes staatliche Verfahren, in das eine Person einbezogen wird oder das zur Wahrung ihrer Rechte notwendig ist (vgl. BGE 130 I 180 E. 2.2; 128 I 225 E. 2.3; 125 V 32 E. 4a). In diesem Sinne wird auch in der Lehre die Ansicht vertreten, dass es sich bei der unentgeltlichen Rechtspflege um einen verfassungsrechtlichen Anspruch handelt (Art. 29 Abs. 3 BV), der für jedes staatliche Verfahren gelte (Marcel Maillard, Praxiskommentar VwVG, a.a.O., Art. 65 N 4). Entgegen seiner ursprünglichen Einordnung im Abschnitt über das Beschwerdeverfahren ist ferner anerkannt, dass Art. 65 VwVG heute nicht nur für streitige, sondern auch für alle nichtstreitigen Verwaltungsverfahren gilt (Martin Kayser/Rahel Altmann, in: Auer/Müller/Schindler [Hrsg.], Kommentar zum VwVG, 2. Aufl. 2019, Art. 65 N 4). Ein Anspruch auf unentgeltliche Rechtspflege und Verbeiständung besteht demnach auch im erstinstanzlichen Asylverfahren.</w:t>
      </w:r>
    </w:p>
    <w:p>
      <w:r>
        <w:rPr>
          <w:b/>
        </w:rPr>
        <w:t>E. 4.1</w:t>
      </w:r>
    </w:p>
    <w:p>
      <w:r>
        <w:t>Der Rechtsvertreter des Beschwerdeführers brachte zur Begründung des Gesuchs um Gewährung der unentgeltlichen Rechtspflege respektive Bestellung eines unentgeltlichen Rechtsbeistandes im (erstinstanzlichen) Verfahren auf Aberkennung der Flüchtlingseigenschaft und Asylwiderruf zusammengefasst vor, der Beschwerdeführer verfüge nicht über die erforderlichen Mittel zur Finanzierung des Verfahrens, was belegt sei. Ferner dürfte er kaum in der Lage sein, seine Rechte selbst wahrzunehmen. Er sei mittlerweile (...) Jahre alt und in juristischen Belangen nicht geübt. Es sei nicht anzunehmen, dass er die einschlägige Rechtsprechung zur Aberkennung der Flüchtlingseigenschaft beziehungsweise zum Asylwiderruf selbst zu eruieren vermöchte. Hinzu komme, dass die entscheidrelevanten Akten nicht vorgelegt worden seien, womit eine Verletzung des rechtlichen Gehörs im Raum stehe. Schliesslich würden ganz bedeutende Rechte auf dem Spiel stehen.</w:t>
      </w:r>
    </w:p>
    <w:p>
      <w:r>
        <w:rPr>
          <w:b/>
        </w:rPr>
        <w:t>E. 4.2</w:t>
      </w:r>
    </w:p>
    <w:p>
      <w:r>
        <w:t>Das SEM hielt in der angefochtenen Verfügung fest, dass die Bedürftigkeit des Beschwerdeführers hinreichend belegt sei und das Verfahren auch nicht zum vornherein als aussichtslos zu betrachten sei. Es lehnte das Gesuch um unentgeltliche Rechtsverbeiständung jedoch mit der Begründung ab, es hätten sich im vorliegenden Verfahren keine derart komplexen Sach- oder Rechtsfragen gestellt, die eine anwaltliche Vertretung des Beschwerdeführers erfordert hätten. Die seinerzeitige Verfügung betreffend Aberkennung der Flüchtlingseigenschaft und Widerruf des Asyls vom 12. Februar 2020 sei erfolgt, weil die geltend gemachte Verfolgung im Heimatstaat nicht hinreichend belegt worden sei, obwohl das SEM den Beschwerdeführer mehrfach aufgefordert habe, sämtliche Justizdokumente im Zusammenhang mit den gegen ihn angehobenen Strafverfahren einzureichen. Dieser Aufforderung sei er mit Eingabe vom 13. August 2020 nunmehr hinreichend nachgekommen. Darüber hinaus seien besagter Eingabe vom 13. August 2020 keine komplexen rechtlichen Erwägungen im Hinblick auf das mittlerweile eingestellte Verfahren zu entnehmen.</w:t>
      </w:r>
    </w:p>
    <w:p>
      <w:r>
        <w:rPr>
          <w:b/>
        </w:rPr>
        <w:t>E. 4.3</w:t>
      </w:r>
    </w:p>
    <w:p>
      <w:r>
        <w:t>In der Beschwerdeschrift wurde dem im Wesentlichen entgegengehalten, die Betrachtungsweise des SEM greife angesichts der Tragweite des Verfahrens für den Beschwerdeführer zu kurz. In Anlehnung an das Urteil des Bundesverwaltungsgerichts D-3689/2016 vom 13. Dezember 2017 sei ein erheblicher Eingriff in seine Rechtsposition auf dem Spiel gestanden, weshalb die Bestellung eines unentgeltlichen Rechtsbeistands zur Wahrung seiner Rechte erforderlich gewesen sei. Hinzu komme, dass im "zweiten" Verfahren abermals eine Verletzung des rechtlichen Gehörs im Raum gestanden sei. Ferner habe die Rechtsprechung in Bezug auf die aktuelle politische Lage in der Türkei sowie auf eine allfällige Strafbarkeit der vorgeworfenen Taten in der Schweiz konsultiert werden müssen, wozu der Beschwerdeführer nicht in der Lage gewesen wäre. Schliesslich könne vor dem Hintergrund, dass das SEM mit Verfügung vom 12. Februar 2020 den Asylstatus des Beschwerdeführers widerrufen und dessen Flüchtlingseigenschaft aberkannt habe, wobei es sich auf interne Akten gestützt habe, nicht sofort davon ausgegangen werden, dass das SEM das Verfahren auch ohne eine entsprechende Stellungnahme eingestellt hätte. Bereits vor diesen Ausführungen wurde in der Beschwerdeschrift (zur Begründung der Notwendigkeit der unentgeltlichen Rechtsverbeiständung im Beschwerdeverfahren) sodann angeführt, dass der Beschwerdeführer zwar recht gut Deutsch spreche, seine Deutschkenntnisse indessen kaum ausreichen dürften, sich in Belangen der vorliegenden Art verständlich auszudrücken. Sozial und wirtschaftlich erscheine seine Integration nicht restlos befriedigend. Zudem sei er rechtsunkundig. Er habe auch keine Ausbildung genossen, die es ihm ermöglichen würde, Angelegenheiten der vorliegenden Art intellektuell zu erfassen.</w:t>
      </w:r>
    </w:p>
    <w:p>
      <w:r>
        <w:rPr>
          <w:b/>
        </w:rPr>
        <w:t>E. 5.1</w:t>
      </w:r>
    </w:p>
    <w:p>
      <w:r>
        <w:t>Vorliegend ist die Bedürftigkeit des Beschwerdeführers unbestritten. Das SEM ging sodann zu Recht davon aus, dass die durch den Beschwerdeführer gestellten Rechtsbegehren zum Zeitpunkt der Gesuchstellung nicht aussichtslos waren. Zu prüfen bleibt die Notwendigkeit der anwaltlichen Verbeiständung im vorinstanzlichen Verfahren.</w:t>
      </w:r>
    </w:p>
    <w:p>
      <w:r>
        <w:rPr>
          <w:b/>
        </w:rPr>
        <w:t>E. 5.2.1</w:t>
      </w:r>
    </w:p>
    <w:p>
      <w:r>
        <w:t>Die Notwendigkeit der amtlichen Verbeiständung ist nicht bereits aufgrund des Umstands zu verneinen, dass das vorinstanzliche Verfahren vom Untersuchungsgrundsatz beherrscht ist (vgl. BVGE 2017 VI/8 E. 3.3.2 mit Verweis auf EMARK 2000 Nr. 6 E. 10, ebenso BGE 125 V 32 E. 4b). Die bedürftige Partei hat Anspruch auf amtliche Rechtsverbeiständung,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Verweis auf BGE 128 I 225 E. 2.5.2 und 125 V 32 E. 4b). Ob die amtliche Verbeiständung notwendig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(vgl. Urteil des BGer 9C_606/2013 vom 6. März 2014 E. 2.2.1). In diesem Zusammenhang berücksichtigt das Bundesgericht insbesondere das Alter, die soziale Situation, die Sprachkenntnisse oder die gesundheitliche und geistig-psychische Verfassung der betroffenen Person sowie die Schwere und Komplexität des Falles (BGE 123 I 145 E. 2b/cc; vgl. zum Ganzen BVGE 2017 VI/8 E. 3.3.2). Für das Verfahren betreffend Gewährung von Asyl hielt die ARK in EMARK 2001 Nr. 11 fest, das Kriterium der erheblichen Tragweite des Verfahrens für die gesuchstellende Partei sei im erstinstanzlichen Asylverfahren in aller Regel erfüllt. Im Gegensatz dazu werde das weitere Erfordernis komplexer Sach- oder Rechtsfragen nur äusserst selten erfüllt sein (vgl. dort E. 6c; ebenso EMARK 2004 Nr. 9 E. 3a und b). Die Praxis, wonach die unentgeltliche Verbeiständung im erstinstanzlichen Asylverfahren nicht ausgeschlossen, allerdings die Notwendigkeit der Vertretung nur unter sehr restriktiven Voraussetzungen zu bejahen ist, wird vom Bundesverwaltungsgericht fortgeführt (vgl. die Darstellung der Praxis in BVGE 2017 VI/8 E. 3.3.2).</w:t>
      </w:r>
    </w:p>
    <w:p>
      <w:r>
        <w:rPr>
          <w:b/>
        </w:rPr>
        <w:t>E. 5.3.1</w:t>
      </w:r>
    </w:p>
    <w:p>
      <w:r>
        <w:t>Vorliegend stand zwar mit der potenziellen Aberkennung der Flüchtlingseigenschaft und Aufhebung des zuvor gewährten Asyls - wie seitens des Beschwerdeführers vorgebracht und im Übrigen vom SEM in keiner Weise angezweifelt - eine bedeutende Rechtsposition auf dem Spiel (vgl. das in der Beschwerdeschrift genannte Urteil des BVGer D-3689/2016 vom 13. Dezember 2017 [BVGE 2017 VI/8] E. 3.3.2). Es ist indessen der Vorinstanz dahingehend zuzustimmen, dass sich im erstinstanzlichen Verfahren keine derart komplexen Sach- oder Rechtsfragen stellten, die eine anwaltliche Vertretung des Beschwerdeführers erfordert hätten. Dem Beschwerdeführer wurden mit Schreiben des SEM vom 6. November 2019 die Voraussetzungen für die Aberkennung der Flüchtlingseigenschaft hinreichend dargelegt und er erhielt die Möglichkeit, sich durch Beantwortung konkreter Fragen schriftlich dazu zu äussern. Gleichzeitig wurde er aufgefordert, unter anderem die Hintergründe der gegenüber der EDA-Helpline vorgebrachten gerichtlichen Vorladung zu erläutern und alle damit im Zusammenhang stehenden Beweismittel respektive Beweismittel zu (laufenden) Strafverfahren in der Türkei einzureichen. Es ist angesichts seines bereits (...)-jährigen Aufenthalts in der Schweiz davon auszugehen, dass er über die für die Beantwortung der gestellten Fragen notwendigen deutschen Sprachkenntnisse verfügt hätte und mithin in der Lage gewesen wäre, diese selbst - oder allenfalls mit Hilfe seines Umfeldes (etwa seines Sohnes K._______) sowie nach Rücksprache mit seinem Rechtsanwalt in der Türkei - zu beantworten und die geforderten Beweismittel einzureichen.</w:t>
      </w:r>
    </w:p>
    <w:p>
      <w:r>
        <w:rPr>
          <w:b/>
        </w:rPr>
        <w:t>E. 5.3.2</w:t>
      </w:r>
    </w:p>
    <w:p>
      <w:r>
        <w:t>Insbesondere sind keine Gründe ersichtlich, die eine anwaltliche Vertretung des Beschwerdeführers nach erfolgter Rückweisung der Sache durch das Bundesverwaltungsgericht mit Urteil D-1551/2020 vom 6. April 2020 und erneuter Gewährung des rechtlichen Gehörs durch das SEM mit Zwischenverfügung vom 30. Juni 2020 (vgl. Zeitpunkt der Stellung des Gesuchs um unentgeltliche Rechtsverbeiständung [Bst. E.b vorstehend]) erfordert hätten. Wie vom SEM in der vorliegend angefochtenen Verfügung festgehalten, erfolgte die seinerzeitige Verfügung betreffend Aberkennung der Flüchtlingseigenschaft und Widerruf des Asyls vom 12. Februar 2020, weil der Beschwerdeführer die geltend gemachte (aktuelle) Verfolgung im Heimatstaat - trotz der Aufforderung des SEM, sämtliche Dokumente im Zusammenhang mit den gegen ihn erhobenen Strafverfahren einzureichen und ihm diesbezüglich gewährter Fristerstreckung (vgl. Akten SEM B10/4 S. 2, B13/3 und B14/3) - nicht hinreichend belegt hatte (vgl. auch Verfügung des SEM vom 12. Februar 2020 insb. S. 4). Solche Dokumente reichte er - abgesehen von einem Entscheid betreffend Ausreisesperre - erst im Beschwerdeverfahren D-1551/2020 (in türkischer Sprache) ein. Es ist davon auszugehen, dass er das SEM im Rahmen des anschliessend erneut gewährten rechtlichen Gehörs mit einer einfachen Eingabe und ohne Hilfe seines Rechtsvertreters auf die nunmehr vorhandenen Dokumente hätte hinweisen respektive diese sowie die offenbar bereits zuvor in Auftrag gegebenen Übersetzungen (vgl. Beschwerdeschrift vom 16. März 2020 Ziff. 18.1) hätte einreichen können.</w:t>
      </w:r>
    </w:p>
    <w:p>
      <w:r>
        <w:rPr>
          <w:b/>
        </w:rPr>
        <w:t>E. 5.3.3</w:t>
      </w:r>
    </w:p>
    <w:p>
      <w:r>
        <w:t>Ebenfalls ist sodann dem SEM darin zuzustimmen, dass der Eingabe vom 13. August 2020 keine komplexen (rechtlichen) Erwägungen im Hinblick auf das nunmehr eingestellte Verfahren betreffend Aberkennung der Flüchtlingseigenschaft und Widerruf des Asyls zu entnehmen sind. Die Ausführungen darin ergeben sich zu einem grossen Teil direkt aus den eingereichten Beweismitteln oder hätten als dem SEM bekannt vorausgesetzt werden dürfen respektive wären von diesem im Rahmen seiner Untersuchungspflicht abzuklären gewesen (Rechtsprechung in Bezug auf die aktuelle politische Lage in der Türkei und drohendes Strafmass bzw. aus der eingereichten Anklageschrift resultierende Gefährdung des Beschwerdeführers). Schliesslich erschliesst sich dem Gericht nicht, inwiefern der Beschwerdeführer zum Zeitpunkt der Einreichung des Gesuchs um unentgeltliche Rechtsverbeiständung - wie von seinem Rechtsvertreter vorgebracht - noch die einschlägige Rechtsprechung zur Aberkennung der Flüchtlingseigenschaft beziehungsweise zum Asylwiderruf sowie in Bezug auf eine allfällige Strafbarkeit der ihm in der Türkei vorgeworfenen Taten in der Schweiz hätte eruieren müssen. Die Eingabe vom 13. August 2020 enthält im Übrigen keine Ausführungen, die darauf hinweisen würden, dass letzteres vertieft abgeklärt worden wäre (vgl. ebenda Ziff. 16).</w:t>
      </w:r>
    </w:p>
    <w:p>
      <w:r>
        <w:rPr>
          <w:b/>
        </w:rPr>
        <w:t>E. 5.3.4</w:t>
      </w:r>
    </w:p>
    <w:p>
      <w:r>
        <w:t>Allein die mit Schreiben vom 30. Juni 2020 (zu Unrecht) verweigerte Einsicht in die Mitteilung der EDA-Helpline (B1/3) respektive die Gewährung des rechtlichen Gehörs dazu vermag noch keine Notwendigkeit des Beizugs eines unentgeltlichen Rechtsbeistands zu begründen. Angesichts der Ausführungen des Bundesverwaltungsgerichts im Urteil D-1551/2020 (E. 5.3; vgl. Bst. D.c vorstehend) wäre auch für den Beschwerdeführer zu erkennen gewesen, dass das SEM darin hätte Einsicht gewähren müssen, zumal es sich in der seinerzeitigen Verfügung betreffend Aberkennung der Flüchtlingseigenschaft und Asylwiderruf darauf abstützte (vgl. Bst. D.a vorstehend). Sodann sind auch im Zusammenhang mit einer Verletzung des Akteneinsichtsrechts respektive des Anspruchs auf rechtliches Gehör nicht unbedingt rechtliche Ausführungen nötig. Mithin hätte vorliegend der Hinweis darauf, dass gewisse Akten nicht zugestellt worden seien, genügt. Es ist nicht ersichtlich, dass der Beschwerdeführer dies nicht allein hätte geltend machen können.</w:t>
      </w:r>
    </w:p>
    <w:p>
      <w:r>
        <w:rPr>
          <w:b/>
        </w:rPr>
        <w:t>E. 5.3.5</w:t>
      </w:r>
    </w:p>
    <w:p>
      <w:r>
        <w:t>Nach dem Gesagten hat das SEM zu Recht die Notwendigkeit der anwaltlichen Verbeiständung verneint und das entsprechende 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Der Beschwerdeführer beantragte indessen die Gewährung der unentgeltlichen Prozessführung gemäss Art. 65 Abs. 1 VwVG. Dieses Gesuch ist gutzuheissen, da die Begehren nicht als zum vornherein aussichtslos zu bezeichnen sind und der Beschwerdeführer aufgrund der Aktenlage als bedürftig zu erachten ist. Es sind daher keine Verfahrenskosten zu erheben.</w:t>
      </w:r>
    </w:p>
    <w:p>
      <w:r>
        <w:rPr>
          <w:b/>
        </w:rPr>
        <w:t>E. 7.2</w:t>
      </w:r>
    </w:p>
    <w:p>
      <w:r>
        <w:t>Das Gesuch um Gewährung der unentgeltlichen Rechtsverbeiständung ist - unter Hinweis auf E. 1.2 - ebenfalls gutzuheissen (Art. 102m Abs. 1 Bst. b AsylG) und dem Beschwerdeführer ist antragsgemäss rubrizierter Rechtsvertreter als amtlicher Rechtsbeistand beizuordnen, zumal dieser als Rechtsanwalt die Anforderungen von Art. 102m Abs. 3 AsylG ohne weiteres erfüllt. Aufgrund der Einsetzung des Rechtsvertreters als amtlicher Rechtsbeistand ist diesem ein entsprechendes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aus (Art. 12 i.V.m. Art. 10 Abs. 2 VGKE), wobei nur der notwendige Aufwand zu entschädigen ist (Art. 8 Abs. 2 VGKE). Der Rechtsvertreter hat für das Beschwerdeverfahren keine Kostennote zu den Akten gereicht, weshalb das Gericht die auszurichtende Entschädigung von Amtes wegen festsetzt. Gestützt auf die in Betracht zu ziehenden Bemessungsfaktoren (Art. 9-13 VGKE) ist das amtliche Honorar auf Fr. 660.-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