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D-4482/2015 vom 11. März 2016</w:t>
      </w:r>
    </w:p>
    <w:p>
      <w:r>
        <w:t>Bundesverwaltungsgericht, 2016-03-11, DE</w:t>
      </w:r>
    </w:p>
    <w:p>
      <w:r>
        <w:rPr>
          <w:b/>
        </w:rPr>
        <w:t xml:space="preserve">Quelle: </w:t>
      </w:r>
      <w:r>
        <w:t>https://mcp.opencaselaw.ch/entscheid/bvger_D-4482_2015</w:t>
      </w:r>
    </w:p>
    <w:p>
      <w:r>
        <w:t>FR: TAF D-4482/2015 du 11 mars 2016</w:t>
      </w:r>
    </w:p>
    <w:p>
      <w:r>
        <w:t>IT: TAF D-4482/2015 del 11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Personen palästinensischer Ethnie ohne Staatsbürgerschaft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BVGE 2015/5 E. 3).</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respektive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Asylgesuchen aus dem Ausland, bei denen Einreisebewilligungen nur sehr zurückhaltend erteilt wurden beziehungsweise (bei den derzeit noch hängigen Verfahren) werden (vgl. zur entsprechenden Praxis BVGE 2011/10 E. 3.3). Auf diesen Umstand hatte auch der Bundesrat in der Botschaft hingewiesen (vgl. BBl 2010 4468, 4490 sowie BVGE 2015/5 E. 4.1).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4.4</w:t>
      </w:r>
    </w:p>
    <w:p>
      <w:r>
        <w:t>Die Vorinstanz hatte sodann Ende Juli 2012 bzw. Anfang September 2013 angesichts der sich zuspitzenden Lage in Syrien eine Weisung erlassen,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Diese Weisung wurde indessen am 29. November 2013 wieder aufgehoben (s. dazu BVGE 2015/5 E. 4.2).</w:t>
      </w:r>
    </w:p>
    <w:p>
      <w:r>
        <w:rPr>
          <w:b/>
        </w:rPr>
        <w:t>E. 5.1</w:t>
      </w:r>
    </w:p>
    <w:p>
      <w:r>
        <w:t>Die Vorinstanz begründete den Einspracheentscheid vom 12. Juni 2015 im Wesentlichen damit, dass nach den länderspezifischen Kenntnissen des SEM im Libanon keine Situation bestehe, in welcher eine unmittelbare, ernsthafte und konkrete Gefährdung an Leib und Leben drohe. Es herrsche weder (Bürger-)Krieg noch eine Situation landesweiter allgemeiner Gewalt. Im Libanon würden sich derzeit Tausende syrische Flüchtlinge aufhalten, ohne dass sie konkret an Leib und Leben gefährdet seien. Grundsätzlich sei die humanitäre Lage der syrischen Flüchtlinge im Libanon als befriedigend einzustufen. Der Zugang zu einer minimalen Gesundheitsversorgung sei möglich und im vorliegenden Fall könne man sogar davon ausgehen, dass die Gesuchstellenden sich aufgrund des eingereichten Arztzeugnisses bereits einer medizinischen Betreuung und Versorgung hätten bedienen können. Somit könne eine weitere medizinische Betreuung und Versorgung sicherlich auch für die beiden Brüder in Anspruch genommen werden. Die Lebensbedingungen der Gesuchstellenden seien, gemessen am durchschnittlichen Fortkommen vieler anderer, sich in ähnlich gelagerter Situation befindlichen Personen aber nicht als von solch gravierender Art zu erachten, als dass ein behördliches Eingreifen unumgänglich sei. Sollten die Gesuchstellenden weitergehende Unterstützung benötigen, könnten sie sich überdies an die lokalen Behörden oder an das UNHCR sowie andere vor Ort tätige Hilfsorganisationen wenden. Insbesondere sei ihnen eine Registrierung beim UNHCR zuzumuten, um die gegebenenfalls notwendige Versorgung zu erhalten oder sich für die beschlossenen Resettlement-Programme anzumelden. Es dürfe davon ausgegangen werden, dass sich die Gesuchstellenden aufgrund ihrer Unterbringung in einem von der UNRWA begleiteten und betreuten Lager - trotz der Umstände - in einem sicheren und versorgten Umfeld aufhalten können. Für den Verbleib im Libanon spreche zudem, dass die Gesuchstellenden sich dort in einem Drittstaat ohne substanziiert gegen sie persönlich gerichtete und belegte Probleme aufhalten könnten, weshalb die schwierigen Lebensumstände mangels der fehlenden unmittelbar persönlichen Gezieltheit gegen Leib und Leben der Gesuchstellenden nichts zu ändern vermöchten. Es gebe somit keine qualifizierten Hinweise, dass die Gesuchstellenden im Aufenthaltsstaat Libanon wegen ihrer Herkunft dort einer unmittelbaren, ernsthaften und konkreten Gefährdung an Leib und Leben ausgesetzt seien, die einen weiteren Verbleib im Libanon als gänzlich unzumutbar erscheinen liessen. Insgesamt würden somit keine humanitären Gründe vorliegen, welche die Erteilung von Einreisevisa rechtfertigten. Auch komme die inzwischen aufgehobene Ausnahmeregelung (Weisung Syrien und die entsprechenden Erläuterungen des BFM vom 4. November 2013) für nahe syrische Familienangehörige nicht zur Anwendung, da die Visumsanträge nach deren Aufhebung eingereicht worden seien. Im Übrigen falle auch die Erteilung eines gewöhnlichen Visums für einen bewilligungsfreien Aufenthalt mit Gültigkeit für den gesamten Schengen-Raum nicht in Betracht, da eine fristgerechte Ausreise nach einem vorübergehenden, höchstens drei Monate dauernden Aufenthalt offensichtlich nicht als belegt erachtet werden könne.</w:t>
      </w:r>
    </w:p>
    <w:p>
      <w:r>
        <w:rPr>
          <w:b/>
        </w:rPr>
        <w:t>E. 5.2</w:t>
      </w:r>
    </w:p>
    <w:p>
      <w:r>
        <w:t>Diesen Ausführungen wurde in der Beschwerde im Wesentlichen entgegnet, dass das Flüchtlingslager, in dem sich die Gesuchstellenden befinden würden, im Jahr (...) durch den Bürgerkrieg zerstört und seither nicht wieder aufgebaut worden sei. Die Lebensbedingungen seien äusserst prekär und die schwer beschädigten Häuser ohne Strom und Heizung würden kaum Schutz vor der Witterung spenden. Überdies würden die Gesuchstellenden über keine Möbel verfügen, so dass sich die behinderten Söhne (D._______ und E._______) auf dem Boden wund liegen würden. D._______ sei von Geburt an schwer geistig und körperlich behindert. Er sei dringend auf Antiepileptika angewiesen. Auf der Flucht habe er sich zudem am Rücken beziehungsweise an der Hüfte verletzt und habe grosse Schmerzen. E._______ sei im Alter von einem Jahr an Kinderlähmung erkrankt und habe einen Entwicklungsstand eines zweijährigen Kindes. Auch er habe immer wieder epileptische Anfälle. Beide Brüder seien unabdingbar auf Behandlung und Pflege sowie auf dringend benötigte Medikamente, die die UNRWA nicht beschaffen könne, angewiesen. Die Situation in den von der UNRWA betreuten Lagern sei viel schlechter als in den UNHCR-Lagern. Im Gegensatz zu syrischen Staatsangehörigen dürften die staatenlosen syrischen Palästinenser nur im Lager und nicht in einem Hotel oder einer gewöhnlichen Mietwohnung im Libanon leben. Sie würden zudem einem Arbeitsverbot unterliegen und seien somit auf die Hilfsgelder der UNRWA angewiesen, welches wiederum nicht gleich wie das UNHCR von der allgemeinen Betroffenheit und Spendengeldern profitieren. Bei der Einreise in den Libanon hätten die Gesuchstellenden ein Einreisevisum erhalten, das für sechs Monate gültig gewesen sei und das sie zweimal hätten verlängern können. Nun sei die Aufenthaltserlaubnis abgelaufen, so dass sie sich nur im Lager frei bewegen könnten. Ohne gültige Aufenthaltserlaubnis drohe eine Rückschiebung nach Syrien durch die libanesischen Sicherheitskräfte. Die Vorinstanz verkenne die Tatsache, dass palästinensische Flüchtlinge aus Syrien im Libanon nicht den gleichen Status und Schutz geniessen würden wie syrische Staatsbürger. Im konkreten Fall würden sehr wohl "zwingende Gründe" vorliegen, die ein Verlassen des vorliegend nicht sicheren Drittstaats notwendig und dringlich machen würden. Die schwer behinderten Brüder seien offensichtlich unmittelbar, ernsthaft und konkret an Leib und Leben bedroht, zumal sie sich nicht wehren und auch nicht fliehen könnten. Libanon könne nicht als sicherer Drittstaat bezeichnet werden, zumal Bürgerkriege und politische Morde das einst fragile Gleichgewicht der verschiedenen Religionen und Volksgruppen erschüttert hätten. Zudem gebe es seit dem 26. Mai 2014 kein Staatsoberhaupt mehr. Selbst das Eidgenössische Departement für auswärtige Angelegenheiten (EDA) rate von Reisen nach Tripoli und Umgebung ab. Es gebe somit durchaus "besondere" Gründe, weshalb Palästinenser aus Syrien nicht sicher seien. Im Lager gebe es zwar ein medizinisches Zentrum für kleinere Verletzungen und Beschwerden, bei ernsthaften Erkrankungen müssten sich die Flüchtlinge jedoch ans Spital in Tripoli wenden. Dabei seien sie aber gezwungen, das Lager zu verlassen und das Risiko einer Deportation nach Syrien einzugehen. Zudem seien die medizinischen Leistungen kostenpflichtig und die monatliche Zuwendung von 27 Dollar durch die UNRWA reiche für die Finanzierung nicht aus. Durch die körperlich anstrengende Arbeit der Pflege hätten die Eltern chronische, schwere Rückenbeschwerden und Gelenkschmerzen, weshalb sie bei der Pflege auf die Hilfe der gesunden Brüder F._______und G._______ angewiesen seien.</w:t>
      </w:r>
    </w:p>
    <w:p>
      <w:r>
        <w:rPr>
          <w:b/>
        </w:rPr>
        <w:t>E. 5.3</w:t>
      </w:r>
    </w:p>
    <w:p>
      <w:r>
        <w:t>Das SEM führte in seiner Vernehmlassung aus, die Beschwerdeführerin verweise auf zahlreiche eingereichte Beweismittel, die ein düsteres Bild der Situation vor Orte zeichnen würden. Damit werde jedoch nicht das Vorliegen einer konkreten, unmittelbaren und ernsten Gefährdungslage geltend gemacht, sondern zur Hauptsache auf die schwierigen Lebensbedingungen verwiesen, welche syrische Bürgerkriegsflüchtlinge im Libanon antreffen würden. Die Lage der eineinhalb Millionen syrischen Flüchtlinge im Libanon erscheine heute in der Tat - entgegen der in der angefochtenen Verfügung festgehaltenen Lagesituation im Libanon - besorgniserregend beziehungsweise schwierig. Diese Einschätzung führe jedoch nach der jüngsten Rechtsprechung nicht zur generellen Annahme, dass syrische Flüchtlinge sich in einer besonders prekären Notlage befinden würden, welche ein behördliches Eingreifen zwingend erforderlich mache. Die Gefährdung, vor welcher die Gesuchstellenden aus ihrem Heimatland geflüchtet seien, bestehe im Libanon nicht mehr, zumal sie sich seit 2013 in einem sicheren Drittstaat aufhalten würden, wo auch unter Berücksichtigung der weiterhin schwierigen Lage aufgrund des Bürgerkriegs im Nachbarland Syrien weder Krieg noch Bürgerkrieg oder eine Situation allgemeiner Gewalt herrsche. Es würden sich zudem auch keine qualifizierten Hinweise ergeben, wonach die libanesischen Behörden gegenüber den Gesuchstellenden nicht schutzwillig oder schutzfähig seien beziehungsweise sie begründete Furcht vor einer Rückschiebung nach Syrien haben müssten. Der Zugang zu minimaler Gesundheitsversorgung sei möglich und vorliegend könne aufgrund des eingereichten Arztzeugnisses auch davon ausgegangen werden, dass sich die Gesuchstellenden bereits einer medizinischen Betreuung und Versorgung hätten bedienen können. Sie hätten demnach tatsächlich Zugang zu den zur Verfügung stehenden Behandlungsmöglichkeiten gefunden. Es sei in den verschiedenen Eingaben nicht hinreichend dargelegt oder belegt worden, weshalb den Gesuchstellenden die Inanspruchnahme der libanesischen Gesundheitsversorgung nicht mehr möglich sei und weshalb die notwendige Behandlung lediglich in der Schweiz, nicht aber im Libanon erhältlich sei. Es werde nicht substanziiert ausgeführt, woran die Weiterbehandlung scheitere. Der Umstand alleine, dass die Spitalinfrastruktur, das medizinische Fachwissen oder die Behandlungsmöglichkeiten im Libanon nicht dasselbe Niveau aufweisen würden wie in der Schweiz, vermöchte noch keine Situation einer akuten, ernsthaften und konkreten Gefährdung an Leib und Leben zu begründen. Die dortige Lage sei unter der Berücksichtigung, dass die Gesuchstellenden bei der Betreuung der behinderten Kinder mitunter an ihre Grenzen stossen würden, nicht als dergestalt zu erachten, dass ein weiterer Verbleib gänzlich unzumutbar sei.</w:t>
      </w:r>
    </w:p>
    <w:p>
      <w:r>
        <w:rPr>
          <w:b/>
        </w:rPr>
        <w:t>E. 5.4</w:t>
      </w:r>
    </w:p>
    <w:p>
      <w:r>
        <w:t>In der Replik wurde im Wesentlichen vorgebracht, dass das SEM der Tatsache, dass zwei Gesuchsteller schwer behindert seien, zu wenig Gewicht beimesse. D._______ wimmere und stöhne oft vor Schmerzen, doch bekomme er keine Schmerzmittel. Es scheine, dass er Verletzungen im Innern habe, aber eine Diagnose und Behandlung sei im "Medical Centre" nicht möglich. Ausserdem habe er häufig epileptische Anfälle, bei denen er zu ersticken drohe, weil das benötigte Antiepileptika im Flüchtlingslager weder erhältlich noch beschaffbar sei. Die Fahrt ins Spital nach Tripoli oder Beirut sei gefährlich und teuer. Die Behandlungen und Medikamente seien überdies kostenpflichtig. Das "Medical Centre" stelle im Auftrag der UNRWA die Grundversorgung der Flüchtlinge sicher. Ein knappes Dutzend Ärzte, Pfleger und Krankenschwestern würden Bagatellen, wie Erkältungen, kleinere Wunden et cetera, versorgen. Es sei kein Spital und könne auch nicht ausreichend Medikamente zur Verfügung stellen. Ferner gelte der Bruder F._______ seit dem (...) August 2015 als verschollen. Er habe mit seinen Freunden das Lager verlassen, um in K._______ als Tagelöhner zu arbeiten. Die Gesuchstellenden könnten ihn auf seinem Mobiltelefon nicht erreichen, und er sei auch nicht mehr ins Lager zurückgekehrt. Er sei mutmasslich entführt worden. Das SEM differenziere ungenügend zwischen Flüchtlingen syrischer Staatsbürgerschaft und palästinensischen, staatenlosen Flüchtlingen aus Syrien. Während syrische Flüchtlinge in den Genuss der Unterstützung des UNHCR kämen und gemäss dem Bundesratsbeschluss vom 6. März 2015 auch im Rahmen des Resettlement-Programms berücksichtigt würden, seien syrisch-palästinensische Flüchtlinge von diesem Programm ausgeschlossen, da sie der UNRWA zugewiesen würden. Dadurch werde die Bevölkerungsgruppe der staatenlosen Palästinenser diskriminiert. Dass das SEM sich nur ungenügend mit der Herkunft der Gesuchstellenden auseinandergesetzt habe, zeige sich darin, dass es im zitierten Urteil des Bundesverwaltungsgerichts E-1101/2015 vom 31. Juli 2015 um Flüchtlinge syrischer Staatsbürgerschaft gehe, die sich im Libanon frei niederlassen und eine kleine Wohnung hätten mieten können. Auch wenn deren Situation - wie das SEM es getan habe - als "beschwerlich" zu bezeichnen sei, könne die Situation nicht mit der Situation zweier schwer behinderter junger Männer verglichen werden. Nebst den Eltern und den zwei behinderten Brüder seien zwei ledige, gesunde Brüder in die Visumsgesuche miteinbezogen worden, da sie zur Pflege und Betreuung der schwer behinderten Brüder notwendig seien. Auf den Einbezug zweier weiterer Brüder und deren Familien sei bewusst verzichtet worden, weil sie die besonderen Anforderungen nicht erfüllen würden.</w:t>
      </w:r>
    </w:p>
    <w:p>
      <w:r>
        <w:rPr>
          <w:b/>
        </w:rPr>
        <w:t>E. 6.1</w:t>
      </w:r>
    </w:p>
    <w:p>
      <w:r>
        <w:t>Gemäss Art. 4 VEV i.V.m. der Verordnung (EG) Nr. 539/2001 (vgl. oben, E. 3.3), welche in Art. 3 vorsieht, dass Flüchtlinge mit anerkanntem Flüchtlingsstatus und Staatenlose der Visumspflicht unterliegen, wenn das Drittland, in dem sie sich aufhalten und das ihnen ihre Reisedokumente ausgestellt hat, der Visumspflicht unterliegt, sind die Gesuchstellenden als in Syrien registrierte palästinensische Flüchtlinge von der Visumspflicht erfasst. Da vorliegend die Erteilung von Visa aus humanitären Gründen beantragt wurde und somit von der Absicht eines längeren beziehungsweise dauerhaften Aufenthalts in der Schweiz respektive von einer nicht fristgerechten Rückkehr auszugehen ist, hat die Vorinstanz die Ausstellung eines für den gesamten Schengen-Raum geltenden Visums zu Recht abgelehnt. Dies wurde von der Beschwerdeführerin denn auch nicht gerügt.</w:t>
      </w:r>
    </w:p>
    <w:p>
      <w:r>
        <w:rPr>
          <w:b/>
        </w:rPr>
        <w:t>E. 6.2</w:t>
      </w:r>
    </w:p>
    <w:p>
      <w:r>
        <w:t>Ferner führte das SEM zu Recht an, dass die Ausnahmeregelung in der Weisung Syrien vorliegend keine Anwendung findet, da die Visumsgesuche nach der am 29. November 2013 erfolgten Aufhebung eingereicht wurden.</w:t>
      </w:r>
    </w:p>
    <w:p>
      <w:r>
        <w:rPr>
          <w:b/>
        </w:rPr>
        <w:t>E. 6.3</w:t>
      </w:r>
    </w:p>
    <w:p>
      <w:r>
        <w:t>Es bleibt somit einzig zu prüfen, ob das SEM die Erteilung von Einreisevisa in die Schweiz aus humanitären Gründen zu Recht abgelehnt hat.</w:t>
      </w:r>
    </w:p>
    <w:p>
      <w:r>
        <w:rPr>
          <w:b/>
        </w:rPr>
        <w:t>E. 7.1</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Bei Vorliegen triftiger Gründe kann aber grundsätzlich von einer vollzugslenkenden Verwaltungsverordnung beziehungsweise von einer Weisung abgewichen werden und ein Visum aus humanitären Gründen erteilt werden (vgl. BVGE 2015/5 E. 7.2; Urteil des Bundesverwaltungsgerichts E-1474/2015 vom 2. April 2015 E. 7.3.1).</w:t>
      </w:r>
    </w:p>
    <w:p>
      <w:r>
        <w:rPr>
          <w:b/>
        </w:rPr>
        <w:t>E. 7.2</w:t>
      </w:r>
    </w:p>
    <w:p>
      <w:r>
        <w:t>Im Folgenden hat das Bundesverwaltungsgericht zu prüfen, ob die Gesuchstellenden im Heimat- oder Herkunftsstaat unmittelbar, ernsthaft und konkret an Leib und Leben gefährdet sind, das heisst akuten kriegerischen Ereignissen ausgesetzt oder aufgrund einer konkreten Situation unmittelbar und individuell gefährdet sind.</w:t>
      </w:r>
    </w:p>
    <w:p>
      <w:r>
        <w:rPr>
          <w:b/>
        </w:rPr>
        <w:t>E. 7.3</w:t>
      </w:r>
    </w:p>
    <w:p>
      <w:r>
        <w:t>Seit Ausbruch der Syrien-Krise im März 2011 seien im Libanon knapp 45 000 palästinensische Flüchtlinge aus Syrien (sogenannte PRS [Palestine refugees from Syria]) registriert worden. Dabei sei davon auszugehen, dass die Mehrheit der betreffenden Flüchtlingsgruppe legal in den Libanon gelangt sei, die gültigen Aufenthaltsvisa zwischenzeitlich jedoch abgelaufen seien. Die Flüchtlinge würden im Libanon mit verschiedenen Schwierigkeiten konfrontiert. So sei beispielsweise der Zugang zum Arbeitsmarkt sehr eingeschränkt, so dass sich viele Flüchtlinge aufgrund der hohen Mieten verschulden würden (UNRWA, Profiling the Vulnerability of Palestine Refugees from Syria living in Lebanon 2015, S. 6). 98 Prozent der 45 000 der PRS seien auf die finanziellen Unterstützungsleistungen durch die UNRWA angewiesen (UNRWA, United States contributes an additional US$ 21.1 million to bring life-saving Aid to Palestine Refugees affected by the Syria Crisis, 09.10.2015, http://www.unrwa.org/newsroom/press-releases/united-states-contributes-additional-us-211-million-bring-life-saving-aid , abgerufen am 19.01.2016). Seit Juli 2015 würden indessen aufgrund Mangel an Fördergeldern keine finanziellen Unterstützungsleistungen mehr für die Unterbringung von PRS ausgerichtet, was für die bereits vulnerable Gemeinschaft verheerend sei (UNRWA, Lack of funds forces UNRWA to suspend cash assistance for housing for Palestine refugees from Syria in Lebanon, 22.05.2015, http://www.unrwa.org/newsroom/press-releases/lack-funds-forces-unrwa-suspend-cash-assistance-housing-palestine-refugees , abgerufen am 19.01.2016). Der Zugang zu medizinischer Grundversorgung werde durch die 27 Gesundheitskliniken der UNRWA gewährleistet. Die Sekundärversorgung, welche durch die UNRWA vertraglich verpflichtete Spitäler angeboten werde, sei aufgrund fehlender finanzieller Unterstützung durch die UNRWA fast nicht zugänglich. Tertiärversorgung bleibe für PRS trotz finanzieller Beteiligung durch eine Nichtregierungsorganisation unbezahlbar. Medikamente seien in den Kliniken oft nicht erhältlich oder für die Patienten nicht erschwinglich (vgl. Danish Immigration Service (DIS), Stateless Palestinian Refugees in Lebanon Country of Origin, Information for Use in the Asylum Determination Process Report from Danish Immigration Service's fact finding mission to Beirut, Lebanon 25 May to 6 June 2014, 10.2014, https://www.nyidanmark.dk/NR/rdonlyres/091D8946-CC06-4659-A864-773FA0D69FFC/0/RapportLibanon8102014pdf.pdf , abgerufen am 19.01.2016). Ferner hätten PRS keinen Anspruch auf Leistungen, die durch das UNHCR ausgerichtet werden (vgl. Refugees Lebanon / UN High Commissioner for Refugees (UNHCR), Q&amp;A - Registration, undatiert, https://www.refugees-lebanon.org/en/qa/index?id=1&amp;page=2&amp;per-page=15 , abgerufen am 19.01.2016). Das Flüchtlingslager I._______ befindet sich nach seiner Zerstörung im Jahr (...) immer noch im Wiederaufbau und erfährt seit dem Zustrom der PRS eine finanzielle Doppelbelastung (vgl. International Crisis Group (ICG), Too Close For Comfort: Syrians in Lebanon, 13.05.2013, http://www.crisisgroup.org/~/media/files/middle%20east%20north%20africa/iraq%20syria%20lebanon/lebanon/141-too-close-for-comfort-syrians-in-lebanon.pdf , abgerufen am 19.01.2016). Zusätzlich unterstützen diverse Nichtregierungsorganisationen die Lagerbewohner, beispielsweise im Gesundheitsbereich (vgl. American Near East Refugee Aid (ANERA), (...) Palestinian Refugee Camp, Lebanon, 09.10.2015, http://www.anera.org/stories/(...)-palestinian-refugee-camp-lebanon/ &gt;, abgerufen am 19.01.2016).</w:t>
      </w:r>
    </w:p>
    <w:p>
      <w:r>
        <w:rPr>
          <w:b/>
        </w:rPr>
        <w:t>E. 7.4</w:t>
      </w:r>
    </w:p>
    <w:p>
      <w:r>
        <w:t>Im vorliegenden Fall kann eine Gefährdung aufgrund akuter kriegerischer Ereignisse im Libanon trotz immer wieder auftretenden Spannungen hinlänglich ausgeschlossen werden. Im Vordergrund steht die Beurteilung der Gefährdungslage der Gesuchstellenden mit Blick auf die gesundheitliche Situation der beiden beeinträchtigten Brüder. Dabei ist festzuhalten, dass die Gesuchstellenden als PRS im Libanon im Vergleich zu den Kriegsvertriebenen syrischer Nationalität in verschiedener Hinsicht, insbesondere in ihrer Rechtsstellung, benachteiligt sind und deshalb bereits grundsätzlich zu einer vulnerablen Gruppe gehören. Gemäss Aktenlage leben die Gesuchstellenden unter prekären Bedingungen in einer Unterkunft im Lager I._______, welche nicht auf physisch und psychisch beeinträchtigte Personen ausgerichtet ist. Die Infrastruktur des Flüchtlingslagers, welches ursprünglich für die palästinensischen Flüchtlinge aus dem Libanon (PRL) errichtet worden ist und welches sich nach wie vor im Wiederaufbau befindet, wird durch den Zustrom der PRS vor zusätzliche, erhebliche Herausforderungen gestellt. Erschwerend kommt im vorliegenden Fall hinzu, dass im Vergleich zu anderen PRS die Gesuchstellenden eine besondere Vulnerabilität aufweisen, da zwei Familienmitglieder durch ihre schwere physische und psychische Beeinträchtigung dringend auf medizinische Versorgung angewiesen sind (betreffend den Gesundheitszustand ist auf die Akten zu verweisen). Die benötigte medizinische Behandlung geht offensichtlich über die vorhandene Grundversorgung hinaus. Vorliegend erscheint eine Sekundärversorgung (allenfalls sogar eine Tertiärversorgung), deren Zugang im Flüchtlingslager gerade nicht sichergestellt ist, mindestens in Bezug auf die beeinträchtigten Söhne angezeigt. Seit Juli 2015 sind nunmehr die Unterstützungsleistungen durch die UNRWA erheblich gekürzt worden (vgl. oben E. 7.3), was für die Gesuchstellenden aufgrund der vorliegenden speziellen Konstellation im Vergleich zu anderen PRS in besonderem Masse Auswirkungen hat. Überdies ist mit der Beschwerdeführerin einig zu gehen, dass die Vorinstanz die palästinensische Herkunft der Gesuchstellenden zu wenig gewürdigt hat. Die PRS haben gerade keinen Anspruch auf Leistungen, die durch das finanziell besser gestellte UNHCR ausgerichtet werden. Dementsprechend sind sie auch von der Teilnahme an den diversen Resettlement-Programmen ausgeschlossen. Die Tochter respektive Schwester der Gesuchstellenden befindet sich bereits in der Schweiz. Sie kann die Gesuchstellenden bei der Pflege und Betreuung der Brüder unterstützen und massgeblich entlasten. Zudem kann den beeinträchtigten Brüdern, die zweifellos ein besonderes Schutzbedürfnis aufweisen, in der Schweiz mit verhältnismässig geringen Massnahmen ein Dasein in Würde ermöglicht werden.</w:t>
      </w:r>
    </w:p>
    <w:p>
      <w:r>
        <w:rPr>
          <w:b/>
        </w:rPr>
        <w:t>E. 7.5</w:t>
      </w:r>
    </w:p>
    <w:p>
      <w:r>
        <w:t>Zusammenfassend lässt sich festhalten, dass in casu ein Grund vorliegt, der in seiner Schwere und Tragik vergleichbar ist mit den in der Weisung humanitäres Visum angeführten Gründen (vgl. oben E. 4.3). Vorliegend erscheint die Gefahr nicht anders abwendbar als durch ein behördliches Eingreifen der Schweiz (vgl. BVGE 2015/5 E. 7.2 sowie Urteil des Bundesverwaltungsgerichts E-1474/2015 vom 2. April 2015 E. 7.3.1). Unter Berücksichtigung humanitärer Aspekte und in Würdigung der familiären Beziehung ist eine Abweichung von den in der Verwaltungsweisung vorgesehenen Kriterien angezeigt, um in einem Fall wie im vorliegenden zu handeln. Dieses Ergebnis steht auch im Einklang mit dem Zweck der Regelung des humanitären Visums, das die Möglichkeit eröffnet, in Situationen von hinreichender Schwere die Einreise zu ermöglichen (vgl. vorgenanntes Urteil E-1474/2015 E. 7.3.3).</w:t>
      </w:r>
    </w:p>
    <w:p>
      <w:r>
        <w:rPr>
          <w:b/>
        </w:rPr>
        <w:t>E. 7.6</w:t>
      </w:r>
    </w:p>
    <w:p>
      <w:r>
        <w:t>Folglich gelangt das Bundesverwaltungsgericht in Abwägung sämtlicher vorab aufgezeigter Faktoren zum Schluss, dass die Vor­instanz in vorliegendem konkreten Einzelfall die Erteilung der humanitären Visa zu Unrecht verweigert hat.</w:t>
      </w:r>
    </w:p>
    <w:p>
      <w:r>
        <w:rPr>
          <w:b/>
        </w:rPr>
        <w:t>E. 8</w:t>
      </w:r>
    </w:p>
    <w:p>
      <w:r>
        <w:t>Aus den vorstehenden Erwägungen folgt, dass die angefochtene Verfügung des SEM vom 12. Juni 2015 aufzuheben ist. Die Beschwerde ist daher gutzuheissen und die Vorinstanz ist anzuweisen, den Gesuchstellenden die Einreise in die Schweiz gestützt auf die einschlägigen Bestimmungen betreffend Visumserteilung aus humanitären Gründen zu bewilligen.</w:t>
      </w:r>
    </w:p>
    <w:p>
      <w:r>
        <w:rPr>
          <w:b/>
        </w:rPr>
        <w:t>E. 9.1</w:t>
      </w:r>
    </w:p>
    <w:p>
      <w:r>
        <w:t>Bei diesem Ausgang des Verfahrens sind keine Kosten zu erheben (Art. 63 Abs. 1 und 2 VwVG).</w:t>
      </w:r>
    </w:p>
    <w:p>
      <w:r>
        <w:rPr>
          <w:b/>
        </w:rPr>
        <w:t>E. 9.2</w:t>
      </w:r>
    </w:p>
    <w:p>
      <w:r>
        <w:t>Im Weiteren ist trotz Obsiegens keine Parteientschädigung auszurichten, da davon auszugehen ist, dass der nicht vertretenen Beschwerdeführerin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