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D-4478/2010 vom 20. September 2010</w:t>
      </w:r>
    </w:p>
    <w:p>
      <w:r>
        <w:t>Bundesverwaltungsgericht, 2010-09-20, DE</w:t>
      </w:r>
    </w:p>
    <w:p>
      <w:r>
        <w:rPr>
          <w:b/>
        </w:rPr>
        <w:t xml:space="preserve">Quelle: </w:t>
      </w:r>
      <w:r>
        <w:t>https://mcp.opencaselaw.ch/entscheid/bvger_D-4478_2010</w:t>
      </w:r>
    </w:p>
    <w:p>
      <w:r>
        <w:t>FR: TAF D-4478/2010 du 20 septembre 2010</w:t>
      </w:r>
    </w:p>
    <w:p>
      <w:r>
        <w:t>IT: TAF D-4478/2010 del 20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 nachdem der Kostenvorschuss innert Frist eingezahlt wurde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des ablehnenden Asylentscheides aus, der seit 1983 andauernde Bürgerkrieg sei zu Ende gegangen. Aus dem Umstand, dass der Beschwerdeführer bei den LTTE ein Training absolviert habe, könne nicht geschlossen werden, dass er ernsthafte Nachteile zu gewärtigen gehabt hätte. Er habe keine konkreten Gegebenheiten geltend gemacht, die darauf schliessen liessen. Seine Furcht vor künftigen Nachteilen sei aus objektiver Sicht asylrechtlich unbeachtlich. Der Beschwerdeführer hätte sich auch in einem anderen Teil Sri Lankas niederlassen können, da nicht davon auszugehen sei, er hätte landesweit mit Verfolgung zu rechnen gehabt.</w:t>
      </w:r>
    </w:p>
    <w:p>
      <w:r>
        <w:rPr>
          <w:b/>
        </w:rPr>
        <w:t>E. 4.2</w:t>
      </w:r>
    </w:p>
    <w:p>
      <w:r>
        <w:t>In der Beschwerde wird geltend gemacht, die vom BFM vertretene Auffassung, der Beschwerdeführer sei nie für die LTTE tätig gewesen, sei offensichtlich unzutreffend. Dies könne dem BFM indessen nicht zum Vorwurf gereichen, da es von ihm falsch informiert worden sei. Der Beschwerdeführer habe seit rund 20 Jahren für die LTTE gearbeitet. Auch während seines Aufenthalts in der Schweiz von 1991 bis 1995 habe er für diese gearbeitet. Er sei nach Sri Lanka zurückgekehrt, weil die LTTE dies von ihm verlangt habe; er habe für diese Warentransporte ausgeführt. Seine drei Brüder hätten Sri Lanka verlassen müssen, weil sie seinetwegen von den Regierungskräften verfolgt worden seien. Sein Bruder C.__________, der in den USA Asyl erhalten habe, bestätige in seinem Schreiben vom 2. Juni 2010, dass er seinetwegen von den Sicherheitskräften schikaniert, gefoltert und mit dem Tod bedroht worden sei. Sein Bruder D.__________ bestätige in einem Schreiben vom 2. Juni 2010 ebenfalls, dass der Beschwerdeführer für die LTTE tätig gewesen sei, weshalb er zusammen mit seiner Familie nach Indien habe fliehen müssen. Das gleiche Schicksal sei seinem Bruder E.__________ widerfahren, was dessen Schreiben vom 2. Juni 2010 zu entnehmen sei. Dem Länderbericht der Schweizerischen Flüchtlingshilfe (SFH) vom 8. Dezember 2009 sei zu entnehmen, dass alle Personen, die für die LTTE tätig gewesen seien oder diesbezüglich unter Verdacht stünden, mit asylrelevanter Verfolgung zu rechnen hätten. Seine drei Brüder hielten in deren Schreiben fest, dass er mit dem Tod zu rechnen hätte, falls er nach Sri Lanka zurückkehren würde. Einem Schreiben der Ehefrau des Beschwerdeführers, F.__________, vom 30. Mai 2010 sei zu entnehmen, dass die Sicherheitskräfte von der Tätigkeit des Beschwerdeführers für die LTTE Kenntnis hätten. Diese erkundigten sich bei ihr stets nach seinem Verbleib. Es sei somit offensichtlich, dass der Beschwerdeführer die Flüchtlingseigenschaft erfülle. Entgegen der Auffassung des BFM habe der Beschwerdeführer mit Sicherheit mit landesweiter Verfolgung zu rechnen. Es sei bekannt, dass er jahrelang für die LTTE gearbeitet habe, und aufgrund seiner exponierten Stellung landesweit dem Risiko ausgesetzt sei, gefangen genommen, gefoltert und getötet zu werden. Ergänzend sei zu erwähnen, dass er unter der derzeitigen Situation psychisch stark leide.</w:t>
      </w:r>
    </w:p>
    <w:p>
      <w:r>
        <w:rPr>
          <w:b/>
        </w:rPr>
        <w:t>E. 4.3</w:t>
      </w:r>
    </w:p>
    <w:p>
      <w:r>
        <w:t>Das BFM führt in seiner Vernehmlassung aus, der Beschwerdeführer habe im Rahmen des ersten Asylverfahrens geltend gemacht, niemals politisch tätig gewesen zu sein und nichts mit den Bewegungen zu tun gehabt zu haben. Im Rahmen des zweiten Asylverfahrens habe er behauptet, im Jahr 2007 zwangsweise mit den LTTE in Kontakt gekommen zu sein. Er habe ausdrücklich verneint, in Sri Lanka jemals politisch tätig gewesen zu sein. Es sei nicht nachvollziehbar, weshalb der Beschwerdeführer erst in der Beschwerde behaupte, über zwanzig Jahre lang für die LTTE gearbeitet zu haben. Die diesbezüglichen Angaben in der Beschwerde seien sehr vage und allgemein. Dass er im heutigen Zeitpunkt wegen seines Einsatzes für die LTTE mit ernsthaften Nachteilen zu rechnen hätte, bleibe somit eine reine Behauptung, die durch nichts belegt werde. Die Schreiben seiner Brüder und seiner Ehefrau seien sehr vage formuliert und müssten als Gefälligkeitsschreiben ohne Beweiswert betrachtet werden. Aus dem beigelegten Bericht der G.__________ vom 6. Januar 2010 gehe hervor, dass er unter einer Anpassungsstörung, Angst und depressiver Reaktion leide. Gemäss dem ersten Abklärungsgespräch vom November 2009 habe er in der Schweiz isoliert und einsam gelebt und sei bei der Arbeitssuche auf Schwierigkeiten gestossen. Zudem habe er nichts über den Verbleib seiner Familie gewusst. Seine Situation habe sich in der Zwischenzeit etwas verbessert. Er habe eine Arbeitsstelle gefunden und lebe nicht mehr allein in seiner Wohnung. Ferner habe er offenbar wieder Kontakt zu seiner Familie gefunden.</w:t>
      </w:r>
    </w:p>
    <w:p>
      <w:r>
        <w:rPr>
          <w:b/>
        </w:rPr>
        <w:t>E. 4.4</w:t>
      </w:r>
    </w:p>
    <w:p>
      <w:r>
        <w:t>In der Stellungnahme wird entgegnet, das BFM bestreite erstaunlicherweise nach wie vor, dass der Beschwerdeführer Mitglied der LTTE gewesen sei. Er habe sehr grosse Angst davor gehabt, ernsthaften Repressalien ausgesetzt zu werden, wenn entsprechende Kreise von dieser Tatsache erführen. Er habe in der Beschwerde eingehend und detailliert aufgezeigt, dass ihm eine Rückkehr nach Sri Lanka unter keinen Umständen möglich und zumutbar sei. Dies werde durch die beigelegten Medienberichte untermauert. Es sei in keiner Weise einzusehen, weshalb auf die eingereichten Schreiben der Brüder und der Ehefrau nicht abgestellt werden könnte. Die Geschwister des Beschwerdeführers und seiner Mutter hätten unabhängig voneinander seine Situation zu Papier gebracht und aufgezeigt, in welcher Situation er sich nach einer Rückkehr nach Sri Lanka befinden würde. Es sei nicht einzusehen, weshalb diverse Personen bewusst die Unwahrheit niederschreiben sollten. Da die LTTE aufgelöst worden sei, könne er keine weiteren Beweismittel von Angehörigen der Bewegung auflegen. Kein einziges Mitglied der LTTE sei bereit, eine entsprechende Bestätigung auszustellen, da es in der Folge ebenfalls vom Staat verfolgt würde. Er befinde sich nach wie vor in ärztlicher Behandlung und es sei nicht absehbar, dass diese in Bälde abgeschlossen werden könne.</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Das BFM führt in seiner Vernehmlassung zutreffend aus, es sei nicht nachvollziehbar, weshalb der Beschwerdeführer erstmals im Beschwerdeverfahren geltend macht, während über zwanzig Jahren für die LTTE tätig gewesen zu sein. Die Erklärung in der Replik, wonach der Beschwerdeführer sehr grosse Angst gehabt habe, ernsthaften Repressalien ausgesetzt zu werden, wenn entsprechende Kreise von dieser Tatsache Kenntnis erhalten würden, vermag nicht zu überzeugen. Hätte der Beschwerdeführer - wie geltend gemacht - enge Verbindungen zur LTTE gehabt, hätte er wissen müssen, dass tatsächliche Mitglieder dieser Bewegung in der Schweiz Schutz vor ihnen in Sri Lanka drohender menschenrechtswidriger Behandlung erhalten. In diesem Zusammenhang wäre zu erwarten gewesen, dass er substanziierte und detaillierte sowie allenfalls überprüfbare Ausführungen zu seinen Tätigkeiten für die LTTE gemacht hätte, was indessen gänzlich unterblieben ist. Der Beschwerdeführer hat im Rahmen der insgesamt vier Befragungen, die in den beiden Asylverfahren durchgeführt wurden, nicht geltend gemacht, für die LTTE tätig gewesen zu sein und hat seine Aussagen jeweils unterschriftlich als vollständig und der Wahrheit entsprechend bestätigt (act. A1/6 S. 4, A4/6 S. 5, B1/9 S. 7, B8/17 S. 16). Dabei muss er sich grundsätzlich behaften lassen.</w:t>
      </w:r>
    </w:p>
    <w:p>
      <w:r>
        <w:rPr>
          <w:b/>
        </w:rPr>
        <w:t>E. 5.3</w:t>
      </w:r>
    </w:p>
    <w:p>
      <w:r>
        <w:t>Die in der Beschwerde vertretene Auffassung, aufgrund der schriftlichen Bestätigungen der drei Brüder und der Ehefrau des Beschwerdeführers sei erwiesen, dass der Beschwerdeführer über mehrere Jahre hinweg für die LTTE gearbeitet habe, überzeugt nicht. Bei den beiden vom 2. Juni 2010 datierenden Schreiben der Brüder D.__________ und E.__________, die in Indien leben sollen, handelt es sich offensichtlich um vorbereitete und diesen zur Unterschrift vorgelegte, wortwörtlich identische Bestätigungen, denen jegliche Individualität abgeht. Das Schreiben des angeblich in den USA lebenden Bruders C.__________ datiert ebenfalls vom 2. Juni 2010. Er schildert relativ ausführlich die Geschehnisse in Sri Lanka und behauptet, er habe Sri Lanka wegen den Aktivitäten des Beschwerdeführers verlassen müssen. Während in der Beschwerde lediglich geltend gemacht wurde, der Beschwerdeführer habe für die LTTE Warentransporte durchgeführt, glaubt C.__________, obwohl sie jahrelang keinen Kontakt gehabt hätten, zu wissen, dass er an den Befreiungskämpfen teilgenommen habe und Mitglied der LTTE gewesen sei. Die Ehefrau des Beschwerdeführers schildert in ihrem Schreiben vom 30. Mai 2010 in eindrücklicher Weise die Angriffe der sri-lankischen Armee und deren Folgen für die Zivilbevölkerung und gibt an, sie, ihre Kinder und ihre Schwiegermutter hätten im Oktober 2008 (im englischen Originaltext heisst es "around october 2008) während dieser Wirren ihren Ehemann aus den Augen verloren. Diese Sachverhaltsdarstellung stimmt indessen nicht mit den Aussagen des Beschwerdeführers überein, der vorbrachte, seine Ehefrau habe bei den LTTE die Erlaubnis für ihn erwirkt, nach Colombo gehen zu können, da es ihm schlecht gegangen sei (act. B1/9 S. 5). Der Beschwerdeführer sagte zudem aus, er habe Sri Lanka im Januar 2008 verlassen. Angesichts dieser Unstimmigkeiten hat das BFM zu Recht den Schluss gezogen, dass den Bestätigungsschreiben Gefälligkeitscharakter zukommt. Angesichts des vorstehend Gesagten kann auch dem Schreiben eines gewissen H.__________, gemäss dem die Angehörigen des Beschwerdeführers in dessen Haus lebten und die Sicherheitsbehörden sich dort nach ihm erkundigten, kein erheblicher Beweiswert beigemessen werden.</w:t>
      </w:r>
    </w:p>
    <w:p>
      <w:r>
        <w:rPr>
          <w:b/>
        </w:rPr>
        <w:t>E. 5.4</w:t>
      </w:r>
    </w:p>
    <w:p>
      <w:r>
        <w:t>Dem Abklärungsbericht der G.__________ vom 6. Januar 2010 ist zu entnehmen, dass der Beschwerdeführer auch gegenüber den ärztlichen Vertrauenspersonen, die einer strikten Geheimhaltungspflicht unterliegen, keinerlei Hinweise auf eine Tätigkeit für die LTTE gab. Beim Gespräch mit den Ärzten habe der Beschwerdeführer geltend gemacht, er sei im Jahr 1995 nach Sri Lanka zurückgekehrt, da seine damalige Frau verstorben sei. Auch dies widerspricht seinen Angaben in der Beschwerde, er sei auf Geheiss der LTTE nach Sri Lanka zurückgekehrt. Dem Abklärungsbericht kann nicht entnommen werden, dass der Beschwerdeführer aufgrund von Ängsten, er könnte wegen seiner angeblichen Zugehörigkeit zur LTTE verfolgt werden, erkrankt war. Vielmehr standen seine psychischen Probleme in Zusammenhang mit einer gewissen Einsamkeit in der Schweiz, Problemen bei der Stellensuche und der Ungewissheit über das Schicksal seiner Angehörigen.</w:t>
      </w:r>
    </w:p>
    <w:p>
      <w:r>
        <w:rPr>
          <w:b/>
        </w:rPr>
        <w:t>E. 5.5</w:t>
      </w:r>
    </w:p>
    <w:p>
      <w:r>
        <w:t>Angesichts der vorstehenden Erwägungen ist übereinstimmend mit dem BFM der Schluss zu ziehen, dass es dem Beschwerdeführer nicht gelingt, die erst auf Beschwerdeebene geltend gemachte Mitgliedschaft bei den LTTE zu beweisen oder zumindest glaubhaft zu machen.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Das BFM hat in der angefochtenen Verfügung zutreffend darauf hingewiesen, dass aufgrund der Beeinträchtigungen, denen der Beschwerdeführer im Rahmen des lange andauernden Bürgerkriegs zweifellos ausgesetzt war (vgl. diesbezüglich auch die Ausführungen im Abklärungsbericht der G.__________ vom 6. Januar 2010 auf S. 2), nicht geschlossen werden kann, er sei in Sri Lanka nach seiner Rückkehr asylrechtlich relevanter Verfolgung ausgesetzt. Dem Beschwerdeführer ist es - wie vorstehend unter E. 5 ausgeführt - nicht gelungen, ein persönliches Engagement für die LTTE zu beweisen oder glaubhaft zu machen. Unbesehen der Glaubhaftigkeit des Vorbringens, er habe im März 2007 eine Woche lang zwangsweise ein Training bei den LTTE absolviert, kann nicht davon ausgegangen werden, ihm drohe deshalb Verfolgung, da die sri-lankischen Sicherheitsbehörden von diesem Umstand höchstwahrscheinlich keine Kenntnis erlangt haben und der Beschwerdeführer aufgrund gesundheitlicher Probleme gerade nicht in der Lage gewesen sein soll, an Einsätzen der LTTE teilzunehmen.</w:t>
      </w:r>
    </w:p>
    <w:p>
      <w:r>
        <w:rPr>
          <w:b/>
        </w:rPr>
        <w:t>E. 6.4</w:t>
      </w:r>
    </w:p>
    <w:p>
      <w:r>
        <w:t>Zusammenfassend ist festzuhalten, dass dem Beschwerdeführer keine begründete Furcht vor ihm drohender, asylrechtlich relevanter Verfolgung zuerkannt werden kann. Es erübrigt sich, auf die weiteren Ausführungen in der Beschwerde und die eingereichten Beweismittel, die sich zur Hauptsache mit der allgemeinen Lage in Sri Lanka auseinandersetzen, einzugehen, da sie an dieser Würdigung des Sachverhalts nichts zu ändern vermögen.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vorstehenden Erwägungen zur Flüchtlingseigenschaft gerade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Das Bundesverwaltungsgericht geht aufgrund seiner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 Die sri-lankische Regierung hat zwar Ende Mai 2009 den militärischen Sieg über die tamilischen Rebellen verkündet hat. Aus dem Norden und Osten zugezogene Tamilen werden in Colombo offenbar weiterhin als ernsthaftes Sicherheitsrisiko angesehen, weshalb für solche Personen aufgrund verschärfter Sicherheitsmassnahmen nach wie vor ein erhebliches Risiko besteht, Opfer willkürlicher Verhaftungen zu werden. Es ist im heutigen Zeitpunkt nach wie vor nicht klar, welche Auswirkungen der militärische Sieg der Regierung über die LTTE für die tamilische Bevölkerung konkret zur Folge hat und wie sich die allgemeine Sicherheits- und Menschenrechtslage in Sri Lanka in Zukunft entwickeln wird.</w:t>
      </w:r>
    </w:p>
    <w:p>
      <w:r>
        <w:rPr>
          <w:b/>
        </w:rPr>
        <w:t>E. 8.4.2</w:t>
      </w:r>
    </w:p>
    <w:p>
      <w:r>
        <w:t>Der Beschwerdeführer lebte eigenen Angaben gemäss bis kurz vor seiner Ausreise in B.__________ (Nordprovinz), wohin eine Rückführung als unzumutbar zu bezeichnen ist.</w:t>
      </w:r>
    </w:p>
    <w:p>
      <w:r>
        <w:rPr>
          <w:b/>
        </w:rPr>
        <w:t>E. 8.4.3</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Das Bestehen einer solchen innerstaatlichen Aufenthaltsalternative ist vorliegend zu bejahen. Der Beschwerdeführer selbst stammt ursprünglich aus dem Distrikt I.__________ und somit aus einer Provinz, in die die Rückkehr grundsätzlich als zumutbar zu erachten ist. Nach seiner Rückkehr aus der Schweiz im Jahr 1995 habe er bis 2002 in der Zentralprovinz gelebt (zunächst in J.___________, danach in K.__________). Erst danach habe er in der Nordprovinz Wohnsitz genommen. Er betrieb ein Lebensmittelgeschäft, war als Händler tätig und führte zusammen mit seiner Ehefrau schliesslich ein Textilgeschäft. Auch von der Nordprovinz aus sei er jeweils nach Colombo gegangen, um dort Waren einzukaufen. Vor dem Hintergrund seiner Lebensgeschichte kann davon ausgegangen werden, dass der Beschwerdeführer ausserhalb des Gebiets in Sri Lanka, in das eine Rückkehr als unzumutbar erachtet wird, über ein Beziehungsnetz verfügt beziehungsweise dieses reaktivieren können wird. Ohne dass diesem Umstand vorliegend entscheidwesentliche Bedeutung zukäme, ist ferner darauf hinzuweisen, dass aufgrund der Aktenlage nicht feststeht, dass sich die drei Brüder des Beschwerdeführers nicht mehr in Sri Lanka aufhalten, da diesbezüglich keinerlei Nachweise erbracht und insbesondere nicht einmal Zustellumschläge der angeblich aus den USA und Indien übermittelten Schreiben der Brüder eingereicht wurden. Unter diesen Umständen wird es dem Beschwerdeführer angesichts seiner langjährigen Berufserfahrungen möglich sein, sich in der Heimat eine neue Existenzgrundlage aufzubauen - wie ihm dies offenbar schon bei seiner Rückkehr im Jahre 1995 gelungen ist. Die in der Beschwerde geltend gemachten gesundheitlichen Probleme des Beschwerdeführers sprechen nicht gegen die Zumutbarkeit des Wegweisungsvollzuges, da in diesem Zusammenhang nicht vorgebracht wurde und auch nicht ersichtlich ist, er sei bei einer Rückkehr in sein Heimatland deswegen existenziell gefährdet. Im Übrigen ist davon auszugehen, dass die allenfalls benötigte medizinische Betreuung auch in Sri Lanka gewährleistet wäre. Der Vollzug der Wegweisung erweist sich somit weder aufgrund der jüngsten Entwicklung in Sri Lanka noch aus individuellen Gründen als unzumutbar.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 Kosten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