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D-4455/2017 vom 8. September 2017</w:t>
      </w:r>
    </w:p>
    <w:p>
      <w:r>
        <w:t>Bundesverwaltungsgericht, 2017-09-08, DE</w:t>
      </w:r>
    </w:p>
    <w:p>
      <w:r>
        <w:rPr>
          <w:b/>
        </w:rPr>
        <w:t xml:space="preserve">Quelle: </w:t>
      </w:r>
      <w:r>
        <w:t>https://mcp.opencaselaw.ch/entscheid/bvger_D-4455_2017</w:t>
      </w:r>
    </w:p>
    <w:p>
      <w:r>
        <w:t>FR: TAF D-4455/2017 du 8 septembre 2017</w:t>
      </w:r>
    </w:p>
    <w:p>
      <w:r>
        <w:t>IT: TAF D-4455/2017 del 8 settembre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Die vorliegende Beschwerde richtet sich lediglich gegen den in den Dispositivziffern 4 und 5 des angefochtenen Entscheides angeordneten Vollzug der Wegweisung. Die Dispositivziffern 1 (Verneinung der Flüchtlingseigenschaft), 2 (Abweisung des Asylgesuchs) und 3 (Anordnung der Wegweisung) der Verfügung des SEM vom 13. Juli 2017 sind somit in Rechtskraft erwachsen.</w:t>
      </w:r>
    </w:p>
    <w:p>
      <w:r>
        <w:rPr>
          <w:b/>
        </w:rPr>
        <w:t>E. 2.2</w:t>
      </w:r>
    </w:p>
    <w:p>
      <w:r>
        <w:t>Bei der Prüfung des Vorliegens von Wegweisungsvollzugshindernissen kommen ausschliesslich Bestimmungen des Ausländergesetzes zur Anwendung, weshalb sich vorliegend die Kognition der Beschwerdeinstanz aus Art. 112 AuG i.V.m. Art. 49 VwVG ergibt. Die zulässigen Rügen umfassen demzufolge die Verletzung von Bundesrecht, die unrichtige und unvollständige Feststellung des Sachverhalts sowie die Unangemessenheit (vgl. dazu ausführlich BVGE 2014/26 E. 5).</w:t>
      </w:r>
    </w:p>
    <w:p>
      <w:r>
        <w:rPr>
          <w:b/>
        </w:rPr>
        <w:t>E. 2.3</w:t>
      </w:r>
    </w:p>
    <w:p>
      <w:r>
        <w:t>Gestützt auf Art. 111a Abs. 1 AsylG wurde vorliegend auf die Durchführung eines Schriftenwechsels verzichtet.</w:t>
      </w:r>
    </w:p>
    <w:p>
      <w:r>
        <w:rPr>
          <w:b/>
        </w:rPr>
        <w:t>E. 3.1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3.2</w:t>
      </w:r>
    </w:p>
    <w:p>
      <w:r>
        <w:t>Bei der Geltendmachung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2014/26 E. 7.7.4 und 2011/24 E. 10.2 m.w.H.).</w:t>
      </w:r>
    </w:p>
    <w:p>
      <w:r>
        <w:rPr>
          <w:b/>
        </w:rPr>
        <w:t>E. 4.1</w:t>
      </w:r>
    </w:p>
    <w:p>
      <w:r>
        <w:t>Der Vollzug der Wegweisung ist nach Art. 83 Abs. 3 AuG unzulässig,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 es dem Beschwerdeführer nicht gelungen ist, eine asylrechtlich erhebliche Gefährdung nachzuweisen oder glaubhaft zu machen, kann der in Art. 5 AsylG verankerte Grundsatz der Nichtrückschiebung im vorliegenden Verfahren keine Anwendung finden.</w:t>
      </w:r>
    </w:p>
    <w:p>
      <w:r>
        <w:rPr>
          <w:b/>
        </w:rPr>
        <w:t>E. 4.2</w:t>
      </w:r>
    </w:p>
    <w:p>
      <w:r>
        <w:t>Die Zulässigkeit des Vollzuges beurteilt sich vorliegend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4.3</w:t>
      </w:r>
    </w:p>
    <w:p>
      <w:r>
        <w:t>In der Beschwerde wird geltend gemacht, es sei davon auszugehen, dass dem Beschwerdeführer aufgrund seines Alters von 24 (recte: 34) Jahren mit an Sicherheit grenzender Wahrscheinlichkeit der erneute Einzug in den Nationaldienst drohen würde, wenn er im jetzigen Zeitpunkt in sein Heimatland zurückkehren müsste. Personen, die im dienstpflichtigen Alter nach Eritrea zurückkehrten, seien einem grossen Risiko ausgesetzt, willkürlich verhaftet, und gefoltert und anschliessend dem Nationaldienst überwiesen zu werden. Der drohende Einzug in den Nationaldienst im Fall einer Rückkehr nach Eritrea stelle eine Verletzung des Folterverbots und des Verbots der Zwangsarbeit dar. Im Nationaldienst werde dem Beschwerdeführer daher mit überwiegender Wahrscheinlichkeit eine Behandlung drohen, die unter anderem gegen das Verbot der Folter (Art. 3 EMRK) und der Zwangsarbeit (Art. 4 EMRK) verstosse. Der Vollzug der Wegweisung des Beschwerdeführers nach Eritrea sei deshalb unzulässig.</w:t>
      </w:r>
    </w:p>
    <w:p>
      <w:r>
        <w:rPr>
          <w:b/>
        </w:rPr>
        <w:t>E. 4.4</w:t>
      </w:r>
    </w:p>
    <w:p>
      <w:r>
        <w:t>Im Urteil D-2311/2016 vom 17. August 2017 (zur Publikation als Referenzurteil vorgesehen) hat sich das Bundesverwaltungsgericht eingehend mit der Frage befasst, ob im Zusammenhang mit dem eritreischen Nationaldienst eine Verletzung von Art. 3 EMRK, wonach niemand der Folter oder unmenschlicher oder erniedrigender Strafe oder Behandlung unterworfen werden dürfe, gegeben sei (vgl. a.a.O. E. 12). Dabei gelangte das Gericht zum Schluss, dass Personen, die erst nach der Leistung des Nationaldienstes ausgereist sind, keine Haftstrafe zu gewärtigen haben werden, und bei solchen Personen auch nicht mit überwiegender Wahrscheinlichkeit davon auszugehen ist, dass sie bei einer Rückkehr nach Eritrea erneut in den Nationaldienst eingezogen würden. Zwar bleiben in Eritrea auch aus dem Dienst Entlassene grundsätzlich im Reservedienst dienstpflichtig, und offenbar kann es zu Wiedereinberufungen kommen. Es ergibt sich aus den Berichten jedoch nicht, dass dies systematisch vorkommen würde. Die aktuellen Tendenzen, die eher in Richtung Beschränkung der Dienstdauer weisen, deuten nicht darauf hin, dass das Risiko der Wiedereinberufung als hoch zu beurteilen ist (vgl. a.a.O. E. 13.3). Das Bundesverwaltungsgericht erwog im Urteil weiter, dass Personen, die sich bereits seit mehr als drei Jahren im Ausland aufhalten und bei denen davon auszugehen ist, dass sie ihre Situation mit dem Heimatstaat durch die Bezahlung der 2%-Steuer und die Unterzeichnung eines Reuebriefes geregelt haben, den "Diaspora-Status" und ein Dokument namens Residence Clearance Form erhalten. Es ist davon auszugehen, dass Inhaber dieses Dokumentes von der Dienstpflicht befreit sind und Eritrea ohne Ausreisevisum wieder verlassen dürfen, wobei dieser "Diaspora-Status" offenbar bei einem dauerhaften Aufenthalt in Eritrea nach drei Jahren wieder wegfällt. Während dieser drei Jahre ist nicht mit überwiegender Wahrscheinlichkeit davon auszugehen, dass diesen Personen eine konkrete Gefahr drohe, in den Dienst eingezogen oder wegen des Nichtleistens bestraft zu werden. Wie die Situation nach Ablauf dieser drei Jahre einzuschätzen wäre, kann im Rahmen der konkreten Gefährdung nicht geprüft werden, da ein bloss hypothetisches Risiko beziehungsweise eine bloss entfernte Möglichkeit, dass sich gewisse Umstände früher oder später möglicherweise ereignen könnten, nicht ausschlaggebend sein kann (vgl. a.a.O. E. 13.4).</w:t>
      </w:r>
    </w:p>
    <w:p>
      <w:r>
        <w:rPr>
          <w:b/>
        </w:rPr>
        <w:t>E. 4.5</w:t>
      </w:r>
    </w:p>
    <w:p>
      <w:r>
        <w:t>Die Vorinstanz hat in der angefochtenen Verfügung die Vorbringen des Beschwerdeführers ab Januar 2014 - Urlaub vom Militärdienst, Überzug des Urlaubs, Sanktionierung des angeblichen Ferienüberzuges mit siebenmonatiger Haft, Haftentlassung sowie Desertion aus dem Militärdienst - mit ausführlicher und überzeugender Begründung als unglaubhaft qualifiziert. Diesbezüglich kann vorab auf die zutreffende Argumentation in der angefochtenen Verfügung (vgl. Sachverhalt Bst. G) verwiesen werden. Der Beschwerdeführer hat diese Erwägungen der Vorinstanz - einschliesslich der Feststellung der widersprüchlichen Darstellung seiner Situation vor der Ausreise und der Unglaubhaftigkeit der Desertion aus dem Militärdienst - nicht bestritten und die Verfügung lediglich im Vollzugspunkt angefochten. Es ist demzufolge davon auszugehen, dass der Beschwerdeführer regulär aus dem Nationaldienst entlassen wurde, im Zeitpunkt der Ausreise nicht mehr im Dienst stand und nicht desertiert ist. Im Zeitpunkt seiner Ausreise aus Eritrea war der Beschwerdeführer sodann beinahe 32 Jahre alt. Angesichts dieser Sachlage ist nicht damit zu rechnen, dass er bei einer Rückkehr nach Eritrea wegen Missachtung der Dienstpflicht inhaftiert oder wieder in den Nationaldienst eingezogen würde, da er diesen schon geleistet hat oder davon dispensiert wurde. Auch andere Gründe für eine drohende Haftstrafe sind nicht zu erkennen und werden auch nicht geltend gemacht.</w:t>
      </w:r>
    </w:p>
    <w:p>
      <w:r>
        <w:rPr>
          <w:b/>
        </w:rPr>
        <w:t>E. 4.6</w:t>
      </w:r>
    </w:p>
    <w:p>
      <w:r>
        <w:t>Es ist somit nicht davon auszugehen, dass der Beschwerdeführer für den Fall einer Rückkehr nach Eritrea mit beachtlicher Wahrscheinlichkeit einer nach Art. 3 EMRK oder Art. 1 FoK verbotenen Strafe oder Behandlung ausgesetzt wäre. Der Vollzug der Wegweisung erweist sich folglich als zulässig.</w:t>
      </w:r>
    </w:p>
    <w:p>
      <w:r>
        <w:rPr>
          <w:b/>
        </w:rPr>
        <w:t>E. 4.7</w:t>
      </w:r>
    </w:p>
    <w:p>
      <w:r>
        <w:t>Da es dem Beschwerdeführer nicht gelungen ist, glaubhaft zu machen, dass ihm im Falle einer Rückkehr in sein Heimatland ein Wiedereinzug in den eritreischen Nationaldienst drohe, erübrigen sich Erwägungen zur - in der Beschwerdeeingabe (in allgemeiner Weise ohne konkreten Bezug zum Beschwerdeführer) sehr ausführlich diskutierten - Frage, ob es sich beim Nationaldienst um Zwangsarbeit im Sinne von Art. 4 EMRK handle oder nicht.</w:t>
      </w:r>
    </w:p>
    <w:p>
      <w:r>
        <w:rPr>
          <w:b/>
        </w:rPr>
        <w:t>E. 5.1</w:t>
      </w:r>
    </w:p>
    <w:p>
      <w:r>
        <w:t>Der Vollzug kann für Ausländerinnen oder Ausländer unzumutbar sein, wenn sie in Situationen wie Krieg, Bürgerkrieg, allgemeiner Gewalt und medizinischer Notlage im Heimat- oder Herkunftsstaat konkret gefährdet sind (Art. 83 Abs. 4 AuG). Wird eine konkrete Gefährdung festgestellt, ist - unter Vorbehalt von Art. 83 Abs. 7 AuG - die vorläufige Aufnahme zu gewähren (vgl. BVGE 2014/26 E. 7.10).</w:t>
      </w:r>
    </w:p>
    <w:p>
      <w:r>
        <w:rPr>
          <w:b/>
        </w:rPr>
        <w:t>E. 5.2</w:t>
      </w:r>
    </w:p>
    <w:p>
      <w:r>
        <w:t>Das SEM verneint in der angefochtenen Verfügung eine konkrete Gefährdung des Beschwerdeführers im Sinne von Art. 83 Abs. 4 AuG im Wesentlichen mit der Begründung, in Eritrea herrsche seit dem mit Äthiopien im Jahr 2000 vereinbarten Waffenstillstand und Friedensabkommen weder Krieg noch Bürgerkrieg noch eine Situation allgemeiner Gewalt. Es lägen auch keine individuellen Gründe vor, welche den Vollzug der Wegweisung des Beschwerdeführers nach Eritrea als unzumutbar erscheinen lassen würden. Der junge und gesunde Beschwerdeführer verfüge in seinem Heimatdorf B._______ über ein breites und finanziell tragfähiges soziales Beziehungsnetz und eine gesicherte Wohnsituation. Mit seiner Arbeitserfahrung in der Landwirtschaft könne er diese Tätigkeit wieder aufnehmen und seinen Lebensunterhalt bestreiten. Sein Cousin, der mit geregeltem Aufenthaltsstatus in der Schweiz lebe, könne ihn gegebenenfalls ebenfalls unterstützen.</w:t>
      </w:r>
    </w:p>
    <w:p>
      <w:r>
        <w:rPr>
          <w:b/>
        </w:rPr>
        <w:t>E. 5.3</w:t>
      </w:r>
    </w:p>
    <w:p>
      <w:r>
        <w:t>In der Beschwerde vom 10. August 2017 wird diese Begründung als unzureichend bezeichnet und gerügt, das SEM erläutere nicht, aufgrund welcher Quellen und Informationen es neuerdings zum Schluss komme, dass sich die allgemeine Lage in Eritrea so geändert habe, dass eine Wegweisung im Gegensatz zur bisherigen Praxis zumutbar sei. Der Äusserung des SEM, in Eritrea herrsche keine Situation allgemeiner Gewalt und auch kein Krieg oder Bürgerkrieg, sei entgegenzuhalten, dass es im Juni 2016 zu bewaffneten Auseinandersetzungen zwischen Eritrea und Äthiopien gekommen sei. Der Anschlag, der angeblich von äthiopischer Seite aufgrund von Provokationen von eritreischer Seite erfolgt sei, habe in F._______ stattgefunden, wo der Grenzverlauf bis heute umstritten sei. Auf beiden Seiten seien viele Tote zu beklagen gewesen. Die äthiopische Regierung habe den eritreischen Präsidenten gewarnt, dass es von dessen Haltung abhänge, ob es zu einem Krieg kommen werde. Dies zeige, dass nicht pauschal davon ausgegangen werden könne, dem Beschwerdeführer drohe in Eritrea keine konkrete Gefährdung. Es sei daher keine Änderung der Lage in Eritrea ersichtlich, und aus dem angefochtenen vorinstanzlichen Entscheid gehe auch nicht hervor, weshalb der Wegweisungsvollzug im Vergleich zur früheren Praxis nun zumutbar sein solle. Das SEM habe sich in der angefochtenen Verfügung ungenügend zur faktisch vorgenommenen Praxisänderung in Bezug auf die Zumutbarkeit des Wegweisungsvollzugs geäussert. So habe es insbesondere keine neuen Quellen oder Informationen aufgeführt, welche den Wegweisungsvollzug nach Eritrea neu zumutbar erscheinen lassen würden. Die Vorinstanz habe damit ihre Untersuchungs- und Begründungspflicht verletzt.</w:t>
      </w:r>
    </w:p>
    <w:p>
      <w:r>
        <w:rPr>
          <w:b/>
        </w:rPr>
        <w:t>E. 5.4</w:t>
      </w:r>
    </w:p>
    <w:p>
      <w:r>
        <w:t>Diese Argumentation ist unzutreffend. Grundlage der bisherigen - und im Zeitpunkt der Einreichung der Beschwerde am 10. August 2017 gültigen - Praxis der Asylbehörden in Bezug auf die Zumutbarkeit des Wegweisungsvollzugs nach Eritrea bildete das Urteil der Asylrekurskommission (ARK) vom 18. Mai 2005 (vgl. Entscheidungen und Mitteilungen der Schweizerischen Asylrekurskommission [EMARK] 2005 Nr. 12). Die ARK verneinte in diesem Urteil in E. 10.4 das Vorliegen einer Situation allgemeiner Gewalt in Eritrea (wie bereits in EMARK 2004 Nr. 26). Die ARK und seit 2007 das Bundesverwaltungsgericht gehen seither in konstanter Praxis davon aus, dass in Eritrea kein Krieg, Bürgerkrieg oder eine Situation allgemeiner Gewalt herrscht (vgl. Urteil des BVGer D-3350/2016 vom 4. Juli 2016 E. 7.4.1 m. w. H.).</w:t>
      </w:r>
    </w:p>
    <w:p>
      <w:r>
        <w:rPr>
          <w:b/>
        </w:rPr>
        <w:t>E. 5.5</w:t>
      </w:r>
    </w:p>
    <w:p>
      <w:r>
        <w:t>Für die Bejahung der Zumutbarkeit des Wegweisungsvollzugs nach Eritrea wurde gemäss EMARK 2005 Nr. 12 (E. 10.5 - 10.8) vorausgesetzt, dass begünstigende individuelle Umstände - namentlich ein tragfähiges soziales oder familiäres Beziehungsnetz oder andere, die wirtschaftliche Integration ermöglichende Faktoren vorliegen, aufgrund derer gewährleistet ist, dass die betroffene Person nach ihrer Rückkehr nicht zur mittellosen Stadt- oder Landbevölkerung gehört und daher nicht in eine existenzielle Notlage gerät (vgl. D-3350/2016 E. 7.4.2 m.w.H.). Bis zur im Juni 2016 erfolgten Praxisänderung des SEM zur Frage der asylrechtlichen Relevanz der illegalen Ausreise - vom Bundesverwaltungsgericht im Referenzurteil D-7898/2015 vom 30. Januar 2017 (E. 5.1) bestätigt - war der Vollzug der Wegweisung nach Eritrea nur sehr selten Prozessgegenstand. War die Zumutbarkeit des Vollzugs zu prüfen, wurde diese auch bejaht, wenn die Voraussetzungen gemäss EMARK 2005 Nr. 12 erfüllt waren (vgl. etwa D-3350/2016 E. 7.6 und 7.7). Die in der Beschwerde erhobene Behauptung, das SEM habe in der angefochtenen Verfügung hinsichtlich der Zumutbarkeit des Vollzugs der Wegweisung nach Eritrea eine Praxisänderung vorgenommen, diese ungenügend begründet und damit die Untersuchungs- und Begründungsplicht verletzt, geht daher fehl. Der Eventualantrag, die Sache sei zur Neubeurteilung an die Vorinstanz zurückzuweisen, ist demzufolge abzuweisen.</w:t>
      </w:r>
    </w:p>
    <w:p>
      <w:r>
        <w:rPr>
          <w:b/>
        </w:rPr>
        <w:t>E. 5.6</w:t>
      </w:r>
    </w:p>
    <w:p>
      <w:r>
        <w:t>Das Bundesverwaltungsgericht hat im bereits erwähnten Urteil D-2311/2016 vom 17. August 2017 in Aktualisierung der bisherigen Praxis der Asylbehörden in Bezug auf die Zumutbarkeit des Wegweisungsvollzugs nach Eritrea (vgl. EMARK 2005 Nr. 12) eine eingehende Lageanalyse vorgenommen (vgl. E. 16). Dabei ist das Gericht zum Schluss gelangt, dass in Eritrea weiterhin kein Krieg, Bürgerkrieg oder eine Situation allgemeiner Gewalt herrscht und demzufolge der Vollzug der Wegweisung abgewiesener eritreischer Asylsuchender in ihren Heimatstaat nicht generell als unzumutbar zu erachten ist (vgl. E. 17.2). Gemäss konstanter Praxis liegt eine konkrete Gefährdung im Allgemeinen nicht schon deshalb vor, weil die wirtschaftliche Situation und damit die allgemeinen Lebensbedingungen im Heimatstaat schwierig sind und dort beispielsweise Wohnungsnot oder eine hohe Arbeitslosigkeit herrschen (vgl. BVGE 2014/26 E. 7.6). Im Urteil D-2311/2016 wird erläutert, dass sich die Lebensbedingungen in Eritrea seit der Lagebeurteilung in EMARK 2005 Nr. 12 in einigen Bereichen verbessert haben. Zwar ist die wirtschaftliche Lage im Land nach wie vor schwierig. Die medizinische Grundversorgung, die Ernährungssituation, der Zugang zu Trinkwasser und Bildung haben sich jedoch stabilisiert. Der Krieg ist seit vielen Jahren beendet und ernsthafte ethnische oder religiöse Konflikte sind nicht zu verzeichnen. Ein Grossteil der Bevölkerung profitiert von beträchtlichen Rimessen (Geldüberweisungen) von Familienangehörigen aus der Diaspora. Vor diesem Hintergrund sind die erhöhten Anforderungen an den Wegweisungsvollzug gemäss der bisherigen Praxis nicht mehr gerechtfertigt. Auch die Situation in Bezug auf die anhaltende Überwachung der Bevölkerung vermag nicht zur Unzumutbarkeit des Wegweisungsvollzugs zu führen. Angesichts der schwierigen allgemeinen Lage des Landes bleibt jedoch in jedem Einzelfall zu prüfen, ob besondere Umstände vorliegen, aufgrund derer die betroffene Person nach einer Rückkehr ins Heimatland aus individuellen Gründen in eine existenzielle Notlage geraten würde (vgl. Urteil D-2311/2016 E. 17; vgl. auch BVGE 2014/ 26 E. 8; für einen Überblick über die Rechtsprechung zur Unzumutbarkeit des Vollzugs der Wegweisung im Allgemeinen vgl. a.a.O., E. 7.3 - 7.7).</w:t>
      </w:r>
    </w:p>
    <w:p>
      <w:r>
        <w:rPr>
          <w:b/>
        </w:rPr>
        <w:t>E. 5.7.1</w:t>
      </w:r>
    </w:p>
    <w:p>
      <w:r>
        <w:t>Da in Eritrea keine Situation allgemeiner Gewalt herrscht, ist allein aufgrund der allgemeinen Situation in seinem Heimatstaat nicht von einer konkreten Gefährdung des Beschwerdeführers auszugehen.</w:t>
      </w:r>
    </w:p>
    <w:p>
      <w:r>
        <w:rPr>
          <w:b/>
        </w:rPr>
        <w:t>E. 5.7.2</w:t>
      </w:r>
    </w:p>
    <w:p>
      <w:r>
        <w:t>Das SEM hat in der angefochtenen Verfügung sämtliche Kriterien zur Beurteilung allfälliger individueller Vollzugshindernisse berücksichtigt, diese korrekt gewürdigt und zu Recht das Vorliegen individueller Gründe, welche den Vollzug der Wegweisung des Beschwerdeführers nach Eritrea als unzumutbar erscheinen lassen würden, verneint (vgl. E. 5.2). Die Beschwerde äussert sich denn auch mit keinem Wort zu allfälligen individuellen Vollzugshindernissen.</w:t>
      </w:r>
    </w:p>
    <w:p>
      <w:r>
        <w:rPr>
          <w:b/>
        </w:rPr>
        <w:t>E. 5.7.3</w:t>
      </w:r>
    </w:p>
    <w:p>
      <w:r>
        <w:t>Aus diesen Erwägungen ergibt sich, dass nicht davon auszugehen ist, dass der Beschwerdeführer bei der Rückkehr nach Eritrea aufgrund der allgemeinen Situation oder aus individuellen Gründen wirtschaftlicher, sozialer oder gesundheitlicher Natur in eine existenzielle Notlage geraten würde. Der Vollzug der Wegweisung erweist sich demnach nicht als unzumutbar im Sinne von Art. 83 Abs. 4 AuG.</w:t>
      </w:r>
    </w:p>
    <w:p>
      <w:r>
        <w:rPr>
          <w:b/>
        </w:rPr>
        <w:t>E. 5.8</w:t>
      </w:r>
    </w:p>
    <w:p>
      <w:r>
        <w:t>Die zwangsweise Rückführung nach Eritrea ist im heutigen Zeitpunkt zwar generell nicht möglich.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5.9</w:t>
      </w:r>
    </w:p>
    <w:p>
      <w:r>
        <w:t>Zusammenfassend ist festzustellen, dass die Vorinstanz den Wegwei-sungsvollzug zu Recht und mit zutreffender Begründung als zulässig, zumutbar und möglich bezeichnet hat. Eine Anordnung der vorläufigen Aufnahme fällt somit ausser Betracht (Art. 83 Abs. 1-4 AuG).</w:t>
      </w:r>
    </w:p>
    <w:p>
      <w:r>
        <w:rPr>
          <w:b/>
        </w:rPr>
        <w:t>E. 6</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7.1</w:t>
      </w:r>
    </w:p>
    <w:p>
      <w:r>
        <w:t>Bei diesem Ausgang des Verfahrens wären dessen Kosten grundsätzlich dem Beschwerdeführer aufzuerlegen (Art. 63 Abs. 1 VwVG). Die Beschwerde vom 10. August 2017 war jedoch im Zeitpunkt der Einreichung noch nicht als aussichtslos zu bezeichnen, da das Urteil D-2311/2016 vom 17. August 2017 des Bundesverwaltungsgerichts zeitlich nach der Beschwerdeeinreichung (10. August 2017) erging. Da ferner die Bedürftigkeit des Beschwerdeführers belegt ist, ist das Gesuch um Gewährung der unentgeltlichen Prozessführung gutzuheissen. Demzufolge ist das Gesuch um amtliche Verbeiständung ebenfalls gutzuheissen und antragsgemäss Herr ass. jur. Christian Hoffs, HEKS Rechtsberatungsstelle für Asylsuchende St. Gallen/Appenzell, St. Gallen, als amtlicher Rechtsbeistand einzusetzen.</w:t>
      </w:r>
    </w:p>
    <w:p>
      <w:r>
        <w:rPr>
          <w:b/>
        </w:rPr>
        <w:t>E. 7.2</w:t>
      </w:r>
    </w:p>
    <w:p>
      <w:r>
        <w:t>Dem amtlichen Rechtsbeistand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und von Fr. 100.- bis Fr. 150.- für nicht-anwaltliche Vertreterinnen und Vertreter aus (Art. 12 i.V.m. Art. 10 Abs. 2 VGKE), wobei nur der notwendige Aufwand zu entschädigen ist (Art. 8 Abs. 2 VGKE). Der Rechtsvertreter hat in seiner Honorarnote ein Honorar von Fr. 650.- (Aufwand von 3,25 Stunden zu einem Stundenansatz von Fr. 200.-) sowie Barauslagen von Fr. 95.- (wovon Fr. 70.- als Übersetzerhonorar) eingesetzt, was einen Gesamtbetrag von insgesamt Fr. 745.- ergibt. Der Stundenansatz ist auf Fr. 150.- zu kürzen. Der ausgewiesene zeitliche Aufwand erscheint angemessen. Dem Rechtsbeistand ist ein Betrag von Fr. 582.50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