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D-4405/2024 vom 5. Juli 2024</w:t>
      </w:r>
    </w:p>
    <w:p>
      <w:r>
        <w:t>Bundesverwaltungsgericht, 2024-07-05, IT</w:t>
      </w:r>
    </w:p>
    <w:p>
      <w:r>
        <w:rPr>
          <w:b/>
        </w:rPr>
        <w:t xml:space="preserve">Quelle: </w:t>
      </w:r>
      <w:r>
        <w:t>https://mcp.opencaselaw.ch/entscheid/bvger_D-4405_2024_d20240705</w:t>
      </w:r>
    </w:p>
    <w:p>
      <w:r>
        <w:t>FR: TAF D-4405/2024 du 5 juillet 2024</w:t>
      </w:r>
    </w:p>
    <w:p>
      <w:r>
        <w:t>IT: TAF D-4405/2024 del 5 luglio 2024</w:t>
      </w:r>
    </w:p>
    <w:p>
      <w:pPr>
        <w:pStyle w:val="Heading2"/>
      </w:pPr>
      <w:r>
        <w:t>Regeste</w:t>
      </w:r>
    </w:p>
    <w:p>
      <w:r>
        <w:t>Asilo e allontanamento (art. 40 in relazione all'art. 6a cpv. 2 LAsi) | Asilo e allontanamento (art. 40 in relazione all'art. 6a cpv. 2 LAsi); decisione della SEM del 5 luglio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t>D-4405/2024 Pagina 4</w:t>
      </w:r>
    </w:p>
    <w:p>
      <w:r>
        <w:rPr>
          <w:b/>
        </w:rPr>
        <w:t>E. 1.2</w:t>
      </w:r>
    </w:p>
    <w:p>
      <w:r>
        <w:t>Fatta eccezione per le decisioni previste all'art. 32 LTAF, il Tribunale amministrativo federale (di seguito: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che hanno partecipato al procedimento dinanzi all'autorità inferiore, sono particolarmente toccati dalla decisione impugnata e vantano un interesse degno di protezione all'annullamento o alla modificazione della stessa (art. 48 cpv. 1 PA). Pertanto sono legittimati ad aggravarsi con- tro di essa.</w:t>
      </w:r>
    </w:p>
    <w:p>
      <w:r>
        <w:rPr>
          <w:b/>
        </w:rPr>
        <w:t>E. 2.2</w:t>
      </w:r>
    </w:p>
    <w:p>
      <w:r>
        <w:t>I requisiti relativi ai termini di ricorso (art. 108 cpv. 3 LAsi), alla forma e al contenuto dell'atto di ricorso (art. 52 cpv.1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w:t>
      </w:r>
    </w:p>
    <w:p>
      <w:r>
        <w:t>Il ricorso, manifestamente infondato ai sensi dei motivi che seguono, è de- ciso dalla giudice in qualità di giudice unica, con l’approvazione di un se- condo giudice (art. 111 lett. e LAsi) e la decisione è motivata soltanto som- mariamente (art. 111a cpv. 2 LAsi). Altresì, ai sensi dell’art. 111a cpv. 1 LAsi, il Tribunale rinuncia allo scambio di scritti.</w:t>
      </w:r>
    </w:p>
    <w:p>
      <w:r>
        <w:rPr>
          <w:b/>
        </w:rPr>
        <w:t>E. 5</w:t>
      </w:r>
    </w:p>
    <w:p>
      <w:r>
        <w:t>Innanzitutto, il Tribunale rileva che il ricorso ha effetto sospensivo (art. 55 cpv. 1 PA), il quale nella fattispecie non è stato tolto dall’autorità inferiore (cfr. art. 55 cpv. 2 PA). Si rendono pertanto superflue osservazioni circa la conclusione ricorsuale in merito alla concessione dell’effetto sospensivo.</w:t>
      </w:r>
    </w:p>
    <w:p>
      <w:r>
        <w:t>D-4405/2024 Pagina 5</w:t>
      </w:r>
    </w:p>
    <w:p>
      <w:r>
        <w:rPr>
          <w:b/>
        </w:rPr>
        <w:t>E. 6</w:t>
      </w:r>
    </w:p>
    <w:p>
      <w:r>
        <w:t>In merito alla censura, peraltro non ulteriormente motivata, secondo la quale la SEM avrebbe dovuto esaminare i motivi d’asilo dei ricorrenti “con maggior profondità” (cfr. ricorso pag. 3), si rileva che la decisione avversata si basa su un accertamento esatto e completo dei fatti giuridicamente rile- vanti, e che l’autorità inferiore ha motivato sufficientemente la propria deci- sione. Il fatto che gli insorgenti diano un’interpretazione differente alle pro- prie allegazioni costituisce del resto una questione di merito, esaminata in seguito.</w:t>
      </w:r>
    </w:p>
    <w:p>
      <w:r>
        <w:rPr>
          <w:b/>
        </w:rPr>
        <w:t>E. 7.1</w:t>
      </w:r>
    </w:p>
    <w:p>
      <w:r>
        <w:t>In occasione dell’audizione sui motivi d’asilo, in sostanza e per quanto qui di rilievo, il ricorrente ha allegato che nel Paese d’origine avrebbe lavo- rato come sergente di un battaglione e avrebbe sostenuto il governo di D._______ durante la campagna elettorale, procacciando voti e parteci- pando a diverse operazioni speciali. Egli ha dichiarato che dal 2013 avrebbe fatto rientro in Georgia forzatamente tre volte e che ogni volta egli sarebbe stato raggiunto presso la propria abitazione dalla polizia, la quale gli avrebbe dato un mese di tempo per lasciare il Paese, poiché, alla luce della sua attività precedente, l’attuale Governo non tollererebbe la sua pre- senza sul territorio georgiano. Inoltre, nel 2008, egli si sarebbe trovato presso la base militare di E._______ e tutta la documentazione che si sa- rebbe trovata in quella base sarebbe stata sequestrata dai russi. Egli avrebbe in seguito, come anche i suoi genitori, ricevuto lettere minatorie scritte in russo. Inoltre, avrebbero scelto di venire in Svizzera per curare i problemi di salute della moglie.</w:t>
      </w:r>
    </w:p>
    <w:p>
      <w:r>
        <w:t>Mentre la ricorrente, durante la sua audizione sui motivi d’asilo, ha allegato che nell’ultimo anno in cui avrebbe vissuto nel suo Paese, sarebbe stata disturbata dall’ex marito, che si sarebbe presentato varie volte ubriaco e sotto effetto di stupefacenti presso la sua dimora. Ella, a differenza di quanto fatto in occasione di altri episodi simili occorsi nel 2013, 2017 e 2018, quest’ultima volta, ovvero nel 2022, avrebbe deciso di non sporgere denuncia, poiché avrebbe ritenuto che l’intervento della polizia non avrebbe risolto il problema. In caso di rientro in Georgia temerebbe di ve- nire assassinata dall’ex marito o che l’attuale marito potrebbe uccidere il suo ex marito.</w:t>
      </w:r>
    </w:p>
    <w:p>
      <w:r>
        <w:rPr>
          <w:b/>
        </w:rPr>
        <w:t>E. 7.2</w:t>
      </w:r>
    </w:p>
    <w:p>
      <w:r>
        <w:t>In sede di parere, oltre a ribadire i propri motivi d’asilo, fornendo ulteriori allegazioni ai rilievi della SEM, il ricorrente ha addebitato la contestazione per cui le sue dichiarazioni sarebbero sommarie e prive di senso logico, al fatto che non gli sarebbe stata data l’opportunità di esprimersi in maniera</w:t>
      </w:r>
    </w:p>
    <w:p>
      <w:r>
        <w:t>D-4405/2024 Pagina 6 completa e dettagliata. La ricorrente, dal canto suo, ha sottolineato che le denunce sporte contro l’ex marito non avrebbero mai avuto alcun effetto sul comportamento di quest’ultimo e che sarebbe del resto noto che in Georgia la violenza sulle donne sarebbe un fenomeno diffuso dal quale le autorità non riuscirebbero a garantire una protezione effettiva.</w:t>
      </w:r>
    </w:p>
    <w:p>
      <w:r>
        <w:rPr>
          <w:b/>
        </w:rPr>
        <w:t>E. 7.3</w:t>
      </w:r>
    </w:p>
    <w:p>
      <w:r>
        <w:t>Nella decisone impugnata, l’autorità inferiore, dopo aver constatato che il Consiglio federale ha inserito la Georgia nel novero degli Stati per i quali si può presumere l’assenza di persecuzioni rilevanti ai sensi dell’art. 6a cpv. 2 lett. a LAsi), ha ritenuto che le condizioni per il riconoscimento dello statuto di rifugiato e la concessione dell’asilo non sarebbero state riunite nel caso di specie, non essendo gli interessati stati in grado di ribaltare la predetta presunzione confutabile di protezione.</w:t>
      </w:r>
    </w:p>
    <w:p>
      <w:r>
        <w:t>La SEM ha ritenuto in particolare che, per quanto riguarda il ricorrente, egli non abbia reso verosimili ai sensi dell'art. 7 LAsi i suoi motivi d'asilo e che le sue allegazioni, in base alle quali sarebbe perseguitato da parte dell'at- tuale governo georgiano in ragione della sua presunta vicinanza al prece- dente governo, non sarebbero credibili. Nello specifico, la SEM ha soste- nuto che qualora egli fosse effettivamente inviso alle autorità del suo Paese non sarebbe rientrato tre volte in Georgia legalmente in aereo senza es- sere fermato in aeroporto. Inoltre, qualora egli fosse ritenuto un oppositore, le autorità del suo Paese avrebbero cercato di arrestarlo e non l’avrebbero invitato a lasciare la Georgia rilasciandogli persino un regolare passaporto poco prima del suo ultimo espatrio. Infine, la SEM ha sottolineato che egli non avrebbe saputo indicare né chi lo minacciasse con degli scritti in russo né tanto meno per quale motivo egli avrebbe ricevuto tali lettere minatorie. Per quanto riguarda i motivi d’asilo della ricorrente, l’autorità di prima istanza ha ritenuto poco coerente l’allegazione e la relativa spiegazione della ricorrente per cui ella nel 2022 avrebbe deciso di non sporgere de- nuncia contro le molestie dell’ex marito, in considerazione anche del fatto che gli atti all’incarto dimostrerebbero la volontà delle autorità del suo Paese di tutelarla da eventuali molestie.</w:t>
      </w:r>
    </w:p>
    <w:p>
      <w:r>
        <w:rPr>
          <w:b/>
        </w:rPr>
        <w:t>E. 7.4</w:t>
      </w:r>
    </w:p>
    <w:p>
      <w:r>
        <w:t>In sede di ricorso gli interessati, dopo aver riassunto i fatti, ribadiscono segnatamente che le informazioni fornite durante le loro audizioni e conte- nute nei documenti presentati sarebbero pertinenti e dimostrerebbero i “ri- schi reali” che affronterebbero in Georgia. Le loro domande d’asilo si ba- serebbero su esperienze personali di politica e violenza domestica, le quali avrebbero costretto loro a cercare sicurezza in Svizzera. Il loro caso con- creto dimostrerebbe che lo Stato georgiano non sempre sarebbe in grado</w:t>
      </w:r>
    </w:p>
    <w:p>
      <w:r>
        <w:t>D-4405/2024 Pagina 7 di prevenire ogni forma di persecuzione da parte di terzi. Infatti, nonostante le continue richieste di aiuto, la loro sicurezza non sarebbe stata garantita. Dalle allegazioni esposte emergerebbero invero svariati indizi atti a confu- tare la presunzione legale per cui la Georgia sia un “Safe Country”. Alla luce di tutto ciò, i ricorrenti ritengono che debba essere riconosciuta loro qualità di rifugiato e concesso loro l’asilo. In ogni caso, alla luce della situa- zione generale in Georgia nonché della loro situazione individuale, l’ese- cuzione dell’allontanamento sarebbe da considerarsi non ragionevolmente esigibile, rispettivamente inammissibile.</w:t>
      </w:r>
    </w:p>
    <w:p>
      <w:r>
        <w:rPr>
          <w:b/>
        </w:rPr>
        <w:t>E. 8.1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 Ai sensi dell’art. 3 cpv. 1 LAsi,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8.2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9.1</w:t>
      </w:r>
    </w:p>
    <w:p>
      <w:r>
        <w:t>Nella presente disamina, e a differenza di quanto sostenuto dai ricor- renti nel loro gravame, il Tribunale ritiene in accordo con l’autorità inferiore che a ragione quest’ultima abbia negato la qualità di rifugiato e la conces- sione dell’asilo agli insorgenti, in quanto le dichiarazioni rese nel corso della procedura e a fondamento della loro domanda d’asilo, come pure la docu- mentazione a supporto presentata, non adempiono né le condizioni di ve- rosimiglianza di cui all’art. 7 LAsi né quelle di rilevanza ex art. 3 LAsi, per i motivi che seguono.</w:t>
      </w:r>
    </w:p>
    <w:p>
      <w:r>
        <w:t>D-4405/2024 Pagina 8</w:t>
      </w:r>
    </w:p>
    <w:p>
      <w:r>
        <w:rPr>
          <w:b/>
        </w:rPr>
        <w:t>E. 9.2</w:t>
      </w:r>
    </w:p>
    <w:p>
      <w:r>
        <w:t>Il 28 agosto 2019 il Consiglio federale ha inserito la Georgia nel novero dei paesi esenti da persecuzioni ai sensi dell’art. 6a cpv. 2 lett. a LAsi, mo- difica entrata in vigore dal 1° ottobre 2019 (Allegato 2 dell’Ordinanza 1 sull’asilo relativa a questioni procedurali dell’11 agosto 1999 [OAsi 1, SR 142.311]). Nel caso in cui lo Stato d’origine sia designato come sicuro ai sensi dell’art. 6a cpv. 2 lett. a LAsi, esiste una presunzione legale che una persecuzione statale rilevante in materia d’asilo non sussista e che vi sia una protezione offerta da parte dello Stato d’origine contro i pregiudizi di terze entità. Tale presunzione può essere confutata solo in presenza di indizi concreti.</w:t>
      </w:r>
    </w:p>
    <w:p>
      <w:r>
        <w:rPr>
          <w:b/>
        </w:rPr>
        <w:t>E. 9.3.1</w:t>
      </w:r>
    </w:p>
    <w:p>
      <w:r>
        <w:t>In corso di procedura, i ricorrenti non hanno apportato degli elementi concludenti che permettano di confutare la suddetta presunzione legale.</w:t>
      </w:r>
    </w:p>
    <w:p>
      <w:r>
        <w:rPr>
          <w:b/>
        </w:rPr>
        <w:t>E. 9.3.2</w:t>
      </w:r>
    </w:p>
    <w:p>
      <w:r>
        <w:t>Come a giusto titolo rilevato dalla SEM, le allegazioni del ricorrente circa la volontà dell'attuale governo georgiano di perseguitarlo in ragione della sua presunta vicinanza al precedente governo, anche a mente dello scrivente Tribunale non soddisfano i requisiti di verosimiglianza ai sensi dell’art. 7 LAsi. Pertanto, per evitare ripetizioni, si rimanda dapprima alle convincenti considerazioni effettuate dalla SEM in merito (cfr. decisione im- pugnata, par. II). Inoltre, si evidenzia che l’allegazione sopraggiunta in sede di parere sul progetto di decisione, secondo cui, in occasione di uno dei rinvii forzati, il ricorrente sarebbe stato fermato all'interno dell'aeroporto e picchiato dalla polizia locale (cfr. atto SEM 70/2 pag. 1), risulta contraddit- toria e non attendibile se confrontata con l’allegazione per cui egli sarebbe rientrato tre volte in Georgia senza essere fermato in aeroporto (cfr. atto SEM 68/9, DD25–8). Infine, in sede di audizione egli ha dichiarato di non sapere da chi proverebbero le lettere minatorie scritte in russo (cfr. atto SEM 68/9, D43), mentre in sede di parere, senza addurre una valida giu- stificazione, ha affermato tardivamente che sarebbe stato l’attuale governo ad averle inviate (cfr. atti SEM 70/2 pag. 1, 2).</w:t>
      </w:r>
    </w:p>
    <w:p>
      <w:r>
        <w:rPr>
          <w:b/>
        </w:rPr>
        <w:t>E. 9.3.3</w:t>
      </w:r>
    </w:p>
    <w:p>
      <w:r>
        <w:t>Risulta corretta, inoltre, la valutazione della SEM in merito alle alle- gazioni della ricorrente, dalle quali non emerge una protezione fallimentare da parte delle autorità del suo Paese e che pertanto non sono atte a ribal- tare la vigente presunzione legale di protezione, avendo, in base alla do- cumentazione all’incarto, invero le autorità georgiane, nel 2013, 2017 e 2018, emanato delle ordinanze restrittive nei confronti del suo ex marito (cfr. atto SEM 67/7, D27 segg. e mdp SEM n. 5). Il fatto che lei non avrebbe sporto denuncia, ma si sarebbe limitata a chiamare la polizia nel 2022 non vale a ribaltare la suddetta presunzione legale, trattandosi di una scelta</w:t>
      </w:r>
    </w:p>
    <w:p>
      <w:r>
        <w:t>D-4405/2024 Pagina 9 fatta dalla ricorrente stessa. Inoltre, alla ricorrente non è preclusa la possi- bilità di esperire le vie legali disponibili in Georgia, rivolgendosi, ad esem- pio, a un avvocato o a organizzazioni che operano a tutela delle vittime di violenza domestica, qualora ritenesse insufficiente la protezione offerta da- gli organi a ciò preposti.</w:t>
      </w:r>
    </w:p>
    <w:p>
      <w:r>
        <w:rPr>
          <w:b/>
        </w:rPr>
        <w:t>E. 9.3.4</w:t>
      </w:r>
    </w:p>
    <w:p>
      <w:r>
        <w:t>Ne consegue che, per quanto concerne il riconoscimento della qua- lità di rifugiato e la concessione dell’asilo, la decisione impugnata va quindi confermata e il ricorso respinto.</w:t>
      </w:r>
    </w:p>
    <w:p>
      <w:r>
        <w:rPr>
          <w:b/>
        </w:rPr>
        <w:t>E. 10</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il suo allontanamento dalla Svizzera (art.</w:t>
      </w:r>
    </w:p>
    <w:p>
      <w:r>
        <w:rPr>
          <w:b/>
        </w:rPr>
        <w:t>E. 10.2</w:t>
      </w:r>
    </w:p>
    <w:p>
      <w:r>
        <w:t>e riferimento ivi citato). 12. 12.1 12.1.2 A norma dell'art. 83 cpv. 3 LStrI l'esecuzione dell'allontanamento non è ammissibile quando comporterebbe una violazione degli impegni di diritto internazionale pubblico della Svizzera.</w:t>
      </w:r>
    </w:p>
    <w:p>
      <w:r>
        <w:t>D-4405/2024 Pagina 10 12.1.2 Anzitutto i ricorrenti non possono, per i motivi già enucleati, avvalersi del principio del divieto di respingimento (art. 5 cpv. 1 LAsi) né di un rischio personale, concreto e serio di essere esposti ad un trattamento proibito, in relazione all'art. 3 della Convenzione per la salvaguardia dei diritti dell'uomo e delle libertà fondamentali del 4 novembre 1950 (CEDU, RS 0.101) o all'art. 3 della Convenzione contro la tortura ed altre pene o trat- tamenti crudeli, inumani o degradanti del 10 dicembre 1984 (Conv. tortura, RS 0.105). 12.1.3 Pertanto, come rettamente ritenuto nel giudizio litigioso, l'esecu- zione dell'allontanamento è ammissibile ai sensi delle norme di diritto inter- nazionale pubblico nonché della LAsi (cfr. art. 83 cpv. 3 LStrI in relazione all'art. 44 LAsi). 12.2 12.2.1 Il Consiglio federale ha inserito la Georgia nell’elenco degli Stati d’origine o di provenienza nei quali il ritorno è di norma ragionevolmente esigibile (art. 83 cpv. 5 LStrI). Dagli atti all’inserto, non vi è alcun elemento concreto atto a inficiare tale presunzione. 12.2.1 I ricorrenti non lamentano inoltre problemi medici particolari, come pure che si evincano dagli atti processuali, che renderebbero inesigibile il loro allontanamento. Come fondatamente ritenuto dalla SEM, i problemi di salute urgenti della ricorrente sono stati trattati e il trattamento degli attuali problemi di salute (ossia per il ricorrente pregressa epatite C, (…) e per la ricorrente disturbo d’ansia, ipertensione arteriosa e otalgia (…)) può, se necessario, essere assicurato nel Paese d’origine dei richiedenti. Come a giusto titolo osservato dalla SEM, non si ravvisano infine ulteriori ostacoli personali all’esigibilità dell’allontanamento dei ricorrenti, avendo essi affer- mato di godere di una buona situazione patrimoniale e finanziaria in Geor- gia (cfr. atto SEM 67/7, D14, D29). 12.2.2 Il rientro degli interessati, risulta pertanto pure ragionevolmente esi- gibile. 12.3 In ultima analisi non risultano neppure esserci degli impedimenti dal profilo della possibilità dell’esecuzione dell’allontanamento (art. 83 cpv. 2 LStrI in relazione con l’art. 44 LAsi), disponendo per il resto i ricorrenti di documenti di viaggio (passaporto e carta d’identità) tutt’ora validi (cfr. art. 8 cpv. 4 LAsi nonché DTAF 2008/34 consid. 12).</w:t>
      </w:r>
    </w:p>
    <w:p>
      <w:r>
        <w:t>D-4405/2024 Pagina 11 13. Riassumendo, la SEM ha a ragione ritenuto l’esecuzione dell’allontana- mento degli insorgenti come ammissibile, esigibile e possibile. La conces- sione dell’ammissione provvisoria, come postulato dai ricorrenti nel gra- vame a titolo subordinato, non entra pertanto in considerazione (art. 83 cpv. 1–4 LStrI).</w:t>
      </w:r>
    </w:p>
    <w:p>
      <w:r>
        <w:rPr>
          <w:b/>
        </w:rPr>
        <w:t>E. 11.1</w:t>
      </w:r>
    </w:p>
    <w:p>
      <w:r>
        <w:t>Per quanto concerne l'esecuzione dell'allontanamento, per rinvio dell'art. 44 LAsi, l'art. 83 della legge federale sugli stranieri e la loro integrazione del 16 dicembre 2005 (LStrI, 142.20) dispone che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12.1.2</w:t>
      </w:r>
    </w:p>
    <w:p>
      <w:r>
        <w:t>Anzitutto i ricorrenti non possono, per i motivi già enucleati, avvalersi del principio del divieto di respingimento (art. 5 cpv. 1 LAsi) né di un rischio personale, concreto e serio di essere esposti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12.1.3</w:t>
      </w:r>
    </w:p>
    <w:p>
      <w:r>
        <w:t>Pertanto, come rettamente ritenuto nel giudizio litigioso, l'esecuzione dell'allontanamento è ammissibile ai sensi delle norme di diritto internazionale pubblico nonché della LAsi (cfr. art. 83 cpv. 3 LStrI in relazione all'art. 44 LAsi).</w:t>
      </w:r>
    </w:p>
    <w:p>
      <w:r>
        <w:rPr>
          <w:b/>
        </w:rPr>
        <w:t>E. 12.2.1</w:t>
      </w:r>
    </w:p>
    <w:p>
      <w:r>
        <w:t>I ricorrenti non lamentano inoltre problemi medici particolari, come pure che si evincano dagli atti processuali, che renderebbero inesigibile il loro allontanamento. Come fondatamente ritenuto dalla SEM, i problemi di salute urgenti della ricorrente sono stati trattati e il trattamento degli attuali problemi di salute (ossia per il ricorrente pregressa epatite C, (...) e per la ricorrente disturbo d'ansia, ipertensione arteriosa e otalgia (...)) può, se necessario, essere assicurato nel Paese d'origine dei richiedenti. Come a giusto titolo osservato dalla SEM, non si ravvisano infine ulteriori ostacoli personali all'esigibilità dell'allontanamento dei ricorrenti, avendo essi affermato di godere di una buona situazione patrimoniale e finanziaria in Georgia (cfr. atto SEM 67/7, D14, D29).</w:t>
      </w:r>
    </w:p>
    <w:p>
      <w:r>
        <w:rPr>
          <w:b/>
        </w:rPr>
        <w:t>E. 12.2.2</w:t>
      </w:r>
    </w:p>
    <w:p>
      <w:r>
        <w:t>Il rientro degli interessati, risulta pertanto pure ragionevolmente esigibile.</w:t>
      </w:r>
    </w:p>
    <w:p>
      <w:r>
        <w:rPr>
          <w:b/>
        </w:rPr>
        <w:t>E. 12.3</w:t>
      </w:r>
    </w:p>
    <w:p>
      <w:r>
        <w:t>In ultima analisi non risultano neppure esserci degli impedimenti dal profilo della possibilità dell'esecuzione dell'allontanamento (art. 83 cpv. 2 LStrI in relazione con l'art. 44 LAsi), disponendo per il resto i ricorrenti di documenti di viaggio (passaporto e carta d'identità) tutt'ora validi (cfr. art. 8 cpv. 4 LAsi nonché DTAF 2008/34 consid. 12).</w:t>
      </w:r>
    </w:p>
    <w:p>
      <w:r>
        <w:rPr>
          <w:b/>
        </w:rPr>
        <w:t>E. 13</w:t>
      </w:r>
    </w:p>
    <w:p>
      <w:r>
        <w:t>Riassumendo, la SEM ha a ragione ritenuto l'esecuzione dell'allontanamento degli insorgenti come ammissibile, esigibile e possibile. La concessione dell'ammissione provvisoria, come postulato dai ricorrenti nel gravame a titolo subordinato, non entra pertanto in considerazione (art. 83 cpv. 1-4 LStrI).</w:t>
      </w:r>
    </w:p>
    <w:p>
      <w:r>
        <w:rPr>
          <w:b/>
        </w:rPr>
        <w:t>E. 14</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Avendo il Tribunale statuito nel merito del ricorso, le domande d’esenzione dal versamento di un anticipo equivalente alle presunte spese processuali e, in subordine, di pagamento rateale, sono da considerarsi prive di og- getto.</w:t>
      </w:r>
    </w:p>
    <w:p>
      <w:r>
        <w:rPr>
          <w:b/>
        </w:rPr>
        <w:t>E. 16.1</w:t>
      </w:r>
    </w:p>
    <w:p>
      <w:r>
        <w:t>Infine, ritenute le allegazioni ricorsuali sprovviste di probabilità di esito favorevole, la domanda di assistenza giudiziaria, nel senso della dispensa dal pagamento delle spese processuali, è respinta (art. 65 cpv. 1 PA).</w:t>
      </w:r>
    </w:p>
    <w:p>
      <w:r>
        <w:rPr>
          <w:b/>
        </w:rPr>
        <w:t>E. 16.2</w:t>
      </w:r>
    </w:p>
    <w:p>
      <w:r>
        <w:t>Visto l’esito della procedura, le spese processuali, di CHF 750.–, sono poste a carico dei ricorrenti (art. 63 cpv. 1 e 5 PA nonché art. 3 lett. b del Regolamento sulle tasse e sulle spese ripetibili nelle cause dinanzi al Tri- bunale amministrativo federale del 21 febbraio 2008 [TS-TAF, RS 173.320.2]).</w:t>
      </w:r>
    </w:p>
    <w:p>
      <w:r>
        <w:rPr>
          <w:b/>
        </w:rPr>
        <w:t>E. 17</w:t>
      </w:r>
    </w:p>
    <w:p>
      <w:r>
        <w:t>Infine, la decisione è definitiva e non può, in principio, essere impugnata con ricorso in materia di diritto pubblico dinanzi al Tribunale federale (art. 83 lett. d cifra 1 LTF). (dispositivo alla pagina seguente)</w:t>
      </w:r>
    </w:p>
    <w:p>
      <w:r>
        <w:t>D-4405/2024 Pagina 12 Per questi motivi, il Tribunale amministrativo federale pronun- cia: 1. Il ricorso è respinto. 2. La domanda di assistenza giudiziaria, nel senso della dispensa dal versa- mento delle spese processuali, è respinta. 3. Le spese processuali di CHF 750.– sono poste a carico dei ricorrenti. Tale ammontare dev’essere versato alla cassa del Tribunale amministrativo fe- derale entro un termine di 30 giorni dalla data di spedizione della presente sentenza. 4. Questa sentenza è comunicata ai ricorrenti, alla SEM e all'autorità canto- nale competente.</w:t>
      </w:r>
    </w:p>
    <w:p>
      <w:r>
        <w:t>La giudice unica: Il cancelliere:</w:t>
      </w:r>
    </w:p>
    <w:p>
      <w:r>
        <w:t>Giulia Marelli Salvatore Crisogianni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