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D-438/2021 vom 15. Dezember 2020</w:t>
      </w:r>
    </w:p>
    <w:p>
      <w:r>
        <w:t>Bundesverwaltungsgericht, 2020-12-15, DE</w:t>
      </w:r>
    </w:p>
    <w:p>
      <w:r>
        <w:rPr>
          <w:b/>
        </w:rPr>
        <w:t xml:space="preserve">Quelle: </w:t>
      </w:r>
      <w:r>
        <w:t>https://mcp.opencaselaw.ch/entscheid/bvger_D-438_2021_d20201215</w:t>
      </w:r>
    </w:p>
    <w:p>
      <w:r>
        <w:t>FR: TAF D-438/2021 du 15 décembre 2020</w:t>
      </w:r>
    </w:p>
    <w:p>
      <w:r>
        <w:t>IT: TAF D-438/2021 del 15 dicembre 2020</w:t>
      </w:r>
    </w:p>
    <w:p>
      <w:pPr>
        <w:pStyle w:val="Heading2"/>
      </w:pPr>
      <w:r>
        <w:t>Regeste</w:t>
      </w:r>
    </w:p>
    <w:p>
      <w:r>
        <w:t>Datenschutz | Datenänderung im Zentralen Migrationsinformationssystem (ZEMIS); Verfügung des SEM vom 15. Dezember 2020</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w:t>
      </w:r>
    </w:p>
    <w:p>
      <w:r>
        <w:rPr>
          <w:b/>
        </w:rPr>
        <w:t>E. 1.2</w:t>
      </w:r>
    </w:p>
    <w:p>
      <w:r>
        <w:t>Der Beschwerdeführer hat am Verfahren vor der Vorinstanz teilgenom- men, ist durch die angefochtene Verfügung besonders berührt und hat ein schutzwürdiges Interesse an deren Aufhebung beziehungsweise Ände- rung, weshalb er zur Beschwerde legitimiert ist (Art. 37 VGG i.V.m. Art. 48 Abs. 1 VwVG). Auf die frist- und formgerecht eingereichte Beschwerde ist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w:t>
      </w:r>
    </w:p>
    <w:p>
      <w:r>
        <w:t>D-438/2021 Seite 5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BVGE 2018 VI/3 E. 3.2 m.w.H).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BVGE 2018 VI/3 E. 3.3 m.w.H.).</w:t>
      </w:r>
    </w:p>
    <w:p>
      <w:r>
        <w:rPr>
          <w:b/>
        </w:rPr>
        <w:t>E. 3.4</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w:t>
      </w:r>
    </w:p>
    <w:p>
      <w:r>
        <w:t>D-438/2021 Seite 6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oder ganz zu löschen sind, bleibt grundsätzlich der Vorinstanz über- lassen.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BVGE 2018 VI/3 E. 3.4 m.w.H.).</w:t>
      </w:r>
    </w:p>
    <w:p>
      <w:r>
        <w:rPr>
          <w:b/>
        </w:rPr>
        <w:t>E. 3.5</w:t>
      </w:r>
    </w:p>
    <w:p>
      <w:r>
        <w:t>Im vorliegenden Fall obliegt es demnach grundsätzlich der Vorinstanz zu beweisen, dass das aktuell im ZEMIS eingetragene Geburtsdatum ([…]) korrekt ist. Der Beschwerdeführer hat dagegen nachzuweisen, dass das von ihm geltend gemachte Geburtsdatum ([…]) richtig beziehungsweise zumindest wahrscheinlicher ist als das im ZEMIS erfasste Datum. Gelingt keiner Partei der sichere Nachweis, ist dasjenige Geburtsdatum im ZEMIS zu belassen oder einzutragen, dessen Richtigkeit wahrscheinlicher ist. Im Asylverfahren genügt die Glaubhaftmachung der Minderjährigkeit, was angesichts der möglichen Rechtsfolgen (etwa höhere Anforderungen an Unterbringung und Betreuung, erschwerte Rückschaffung oder gar Ver- zicht darauf im Rahmen des Dublin-Verfahrens) nachvollziehbar ist. Anders verhält es sich im datenschutzrechtlichen Verfahren betreffend die Berich- 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4.1</w:t>
      </w:r>
    </w:p>
    <w:p>
      <w:r>
        <w:t>Das SEM führte zur Begründung der angefochtenen Verfügung aus, dass die asylsuchende Person die Beweislast für die geltend gemachte Minderjährigkeit trage und diese zumindest glaubhaft machen müsse. Der Beschwerdeführer berufe sich auf die Untersuchung des IRM der Univer- sität C._______ vom 21. September 2018. Die Angaben zu seinem Alter anlässlich der Befragungen seien indessen unsubstanziiert ausgefallen. Er kenne sein Geburtsjahr nur vom Hörensagen und habe weder Dokumente</w:t>
      </w:r>
    </w:p>
    <w:p>
      <w:r>
        <w:t>D-438/2021 Seite 7 einreichen noch deren Fehlen begründen können. Eigenen Angaben zu- folge habe er in Jemen ein Asylgesuch eingereicht und sei in einem Lager als Flüchtling registriert worden sowie im Besitz eines Flüchtlingsauswei- ses gewesen. Er habe sich aber trotz entsprechender Aufforderung nicht darum bemüht, Beweismittel als Nachweis für seine Identität einzureichen und sich etwa beim UNHCR betreffend seine Registrierung zu erkundigen. Zudem hätten sich bei seinen Aussagen Ungereimtheiten hinsichtlich des Schulbesuchs ergeben. Ferner habe die Handknochenaltersanalyse ein Mindestalter von 19 Jahren ergeben. Dies stelle zwar kein starkes Indiz für die Feststellung des Alters dar. Da der Beschwerdeführer aber nur das Ge- burtsjahr (…), nicht jedoch den Geburtsmonat habe angeben können, sei es nicht auszuschliessen, dass die Differenz zwischen dem Analyseergeb- nis und seinen Angaben mehr als drei Jahre betrage. In diesem Fall läge seine Altersangabe nicht mehr innerhalb des Normbereichs, welcher bei Handknochenaltersanalysen drei Jahre betrage. Im Rahmen des rechtli- chen Gehörs zu dieser Analyse habe sich der Beschwerdeführer lediglich wiederholt und seine Altersangabe nicht schlüssig zu begründen vermocht. Das Gutachten des IRM habe schliesslich bei diversen Untersuchungs- schritten ein medianes Alter von über 18 Jahren festgestellt und im Ergeb- nis lediglich ein Mindestalter aufgeführt, womit er im Untersuchungszeit- punkt genauso gut hätte volljährig sein können. Der Bericht halte ausdrück- lich fest, das Geburtsdatum vom (…) lasse sich nicht widerlegen. Ange- sichts der Zweifel an den Altersangaben des Beschwerdeführers, der feh- lenden Identitätspapiere, des Resultats der Handknochenaltersanalyse so- wie der Anhaltspunkte im Bericht des IRM der Uni C._______, welche auf eine Volljährigkeit hindeuteten, gelinge es ihm nicht, seine Minderjährigkeit glaubhaft zu machen. Das SEM gehe deshalb weiterhin davon aus, dass er bereits zum Zeitpunkt der Einreichung des Asylgesuchs volljährig gewe- sen sei.</w:t>
      </w:r>
    </w:p>
    <w:p>
      <w:r>
        <w:rPr>
          <w:b/>
        </w:rPr>
        <w:t>E. 4.2</w:t>
      </w:r>
    </w:p>
    <w:p>
      <w:r>
        <w:t>In der Beschwerdeschrift wurde vorgebracht, die Vorinstanz habe ein- zig gestützt auf die radiologische Handknochenaltersanalyse das Geburts- datum auf den (…) festgesetzt. Die Altersschätzung mittels Handkno- chenanalyse sei jedoch stark umstritten und es sei bekannt, dass diese sehr ungenau sei. Der Bericht zur Handknochenanalyse vom 14. Juni 2017 halte fest, dass das angegebene Alter damals (…) betragen habe. Die Dif- ferenz zum Befund von 19 Jahren liege damit unter drei Jahren, womit sich das angegebene Alter – entgegen den Ausführungen des SEM – innerhalb des Normbereichs befinde und gerade nicht widerlegt werden könne. Bei der Beurteilung der Glaubhaftigkeit einer geltend gemachten Minderjährig- keit stelle die radiologische Untersuchung der Handknochen zudem nur ein</w:t>
      </w:r>
    </w:p>
    <w:p>
      <w:r>
        <w:t>D-438/2021 Seite 8 schwaches Indiz dar, während der Würdigung der Angaben der gesuch- stellenden Person zu ihrem Alter sowie zu den Gründen für die Nichtab- gabe von Ausweispapieren eine grössere Bedeutung zukomme. Vor die- sem Hintergrund vermöge die vorliegend erstellte Handknochenaltersana- lyse die kohärenten Angaben des Beschwerdeführers nicht in Zweifel zu ziehen. Das von ihm genannte Geburtsjahr (…) sei als wahrscheinlichstes Datum zu erachten, weshalb praxisgemäss als Geburtsdatum der (…) im ZEMIS zu erfassen sei. In der angefochtenen Verfügung werde behauptet, in den Aussagen des Beschwerdeführers fänden sich Ungereimtheiten zum Schulbesuch. Dies sei nicht näher begründet worden und werde be- stritten. Es sei der Vorinstanz bekannt, dass in Somalia oftmals kein Ge- burtsschein ausgestellt werde und es kein zentrales Geburtsregister gebe. Daher sei es nicht unüblich, dass somalische Kinder keine Geburtsurkunde besässen. Zudem sei es äusserst fraglich, wie eine Person, die ihre leibli- chen Eltern nie gesehen habe, Beweise für ihr tatsächliches Alter vorlegen können sollte. Weiter erweise sich der Vorwurf der Vorinstanz, dass sich der Beschwerdeführer nicht beim UNHCR nach seinem Flüchtlingsausweis erkundigt habe, als lebensfremd. Es handle sich bei ihm um einen minder- jährigen Somalier, der damals kein Wort Deutsch gesprochen habe und auf sich allein gestellt gewesen sei. Es wäre vielmehr die Aufgabe der Vo- rinstanz gewesen, seine Identität von Amtes wegen abzuklären. Überdies sei der Flüchtlingsausweis gestützt auf die Angaben des Beschwerdefüh- rers erstellt worden, weshalb nicht ersichtlich sei, inwiefern dieser einen höheren Beweiswert als seine Aussagen im Asylverfahren haben sollte. Spätestens mit Einreichung des Gutachtens zur forensischen Altersschät- zung vom 26. September 2018 sei er seiner Mitwirkungspflicht genügend nachgekommen. Im Rahmen dieses Gutachtens – welches 14 Monate nach der Handknochenanalyse vom 14. Juni 2017 erstellt worden sei – habe die radiologische Untersuchung des linken Handskeletts ein media- nes Alter von (…) Jahren ergeben, was einem Alter von (…) Jahren bei der Asylgesuchstellung entspreche. Auch die Untersuchungen der Schlüssel- beinepiphysen sowie der Zähne stützten die Aussagen des Beschwerde- führers. Gemäss der Schlussfolgerung des Gutachtens lasse sich die Voll- endung des 18. Lebensjahres nicht mit der notwendigen Sicherheit bele- gen und es müsse von einem Mindestalter von (…) Jahren ausgegangen werden. Zwar habe auch das Alter von (…) nicht widerlegt werden können, was jedoch nichts zu bedeuten habe, da die Abweichungen bei solchen Altersschätzungen mehrere Jahre betragen könnten. Sämtliche der im Gutachten vom 26. September 2018 durchgeführten Untersuchungen hät- ten ein Durchschnittsalter ergeben, aus welchem für den Zeitpunkt der Asylgesuchstellung eine Minderjährigkeit resultiere. Diese spreche deutlich</w:t>
      </w:r>
    </w:p>
    <w:p>
      <w:r>
        <w:t>D-438/2021 Seite 9 dafür, dass er wahrheitsgemässe Angaben zu seinem Alter gemacht habe. Die Vorinstanz scheine zu verkennen, dass das forensische Altersgutach- ten mehr als ein Jahr nach der Einreise erstellt worden sei. Das vom Be- schwerdeführer angegebene Geburtsjahr (…) erscheine deutlich wahr- scheinlicher als das von den Behörden ohne jegliche Grundlage – mit dem einzigen Ziel, ihn als volljährig zu betrachten – angenommene Geburtsjahr (…).</w:t>
      </w:r>
    </w:p>
    <w:p>
      <w:r>
        <w:rPr>
          <w:b/>
        </w:rPr>
        <w:t>E. 4.3</w:t>
      </w:r>
    </w:p>
    <w:p>
      <w:r>
        <w:t>In seiner Vernehmlassung hielt das SEM vollumfänglich an der ange- fochtenen Verfügung fest. Weiter führte es aus, dass in der ergänzenden Anhörung unter anderem das Alter des Beschwerdeführers thematisiert worden sei, wobei er auf entsprechende Fragen mehrere Male ausgewi- chen sei. Als er noch einmal nach Identitätsdokumenten gefragt worden sei, habe er angegeben, dass in Somalia keine solchen verwendet würden. Dies entspreche nicht den bekannten Tatsachen und wirke wiederum aus- weichend.</w:t>
      </w:r>
    </w:p>
    <w:p>
      <w:r>
        <w:rPr>
          <w:b/>
        </w:rPr>
        <w:t>E. 5.1</w:t>
      </w:r>
    </w:p>
    <w:p>
      <w:r>
        <w:t>Gemäss dem einschlägigen Grundsatzurteil des Bundesverwaltungs- gerichts sind von den in der Schweiz angewandten Methoden der medizi- 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Dabei lässt sich anhand der medizinischen Altersabklärung keine Aussage zur Minder- beziehungsweise Volljährigkeit einer Person machen, wenn das Mindestalter bei der zahnärztlichen Untersuchung und der Schlüssel- bein- respektive Skelettaltersanalyse unter 18 Jahren liegt (vgl. BVGE 2018 VI/3 E. 4.2.1 f.).</w:t>
      </w:r>
    </w:p>
    <w:p>
      <w:r>
        <w:rPr>
          <w:b/>
        </w:rPr>
        <w:t>E. 5.2</w:t>
      </w:r>
    </w:p>
    <w:p>
      <w:r>
        <w:t>Der Beschwerdeführer reiste im Juni 2017 in die Schweiz ein, wobei er geltend machte, er sei im Jahr (…) geboren und damit noch minderjährig. Im Rahmen eines laufenden Strafverfahrens wurde im September 2018 und damit rund 14 Monate später eine forensische Lebensaltersschätzung durchgeführt, welche insbesondere radiologische Untersuchungen der Zähne, der linken Hand sowie der Schlüsselbein-Brustbein-Gelenke um- fasste. Bei der Schlüsselbeinanalyse ergab sich dabei ein Stadium (…), was einem mittleren Alter von (…) Jahren (+/- 1.1 Jahre; Studie von KELLIN- GHAUS et al.) entspreche, wobei das minimale Alter, in welchem dieses Sta- dium noch habe gesehen werden können, bei (…) Jahren liege. Gemäss der Studie von WITTSCHIEBER et al. entspreche das Stadium (…) einem</w:t>
      </w:r>
    </w:p>
    <w:p>
      <w:r>
        <w:t>D-438/2021 Seite 10 mittleren Alter von (…) Jahren (+/- 1.6 Jahre) bei einem minimalen Alter von (…) Jahren und einem maximalen Alter von (…) Jahren. Aus der zahn- ärztlichen Untersuchung ergab sich an den 3. Molaren (Weisheitszähne) ein Mineralisationsstadium von "F", für welches ein Durchschnittsalter von (…) Jahren (+/- 2.3 Jahre) angegeben werde. Gemäss einer Studie betref- fend eine Population aus Botswana wurde für das Stadium "F" ein ge- schätztes Alter von (…) Jahre (+/- 1.3 Jahre; Oberkiefer) respektive (…) Jahre (+/- 1.6 Jahre; Unterkiefer) angegeben. Daraus folgt, dass sowohl die Schlüsselbein- respektive Skelettaltersanalyse als auch die zahnärztli- che Untersuchung ein Mindestalter von unter 18 Jahren feststellten. Aus der medizinischen Altersabklärung kann somit keine Aussage zur Minder- oder Volljährigkeit des Beschwerdeführers gemacht werden. Sowohl das vom SEM eingesetzte Datum ([…]) als auch das vom Beschwerdeführer angegebene ([…]) sind als möglich zu erachten.</w:t>
      </w:r>
    </w:p>
    <w:p>
      <w:r>
        <w:rPr>
          <w:b/>
        </w:rPr>
        <w:t>E. 5.3.1</w:t>
      </w:r>
    </w:p>
    <w:p>
      <w:r>
        <w:t>Bei der Einschätzung des Alters eines Asylsuchenden ist jeweils eine Gesamtwürdigung vorzunehmen, bei welcher auch die protokollierten Aus- sagen zu den persönlichen Lebensumständen – etwa zum Alter, zu Identi- tätspapieren oder den Gründen für deren Nichteinreichen, zu den familiä- ren Umständen und zum Schulbesuch – zu berücksichtigen sind (vgl. Ur- teile des BVGer E-3013/2020 vom 8. Juli 2020 E. 4.3.2 und D-1874/2022 vom 31. August 2022 E. 5.2 je m.H.).</w:t>
      </w:r>
    </w:p>
    <w:p>
      <w:r>
        <w:rPr>
          <w:b/>
        </w:rPr>
        <w:t>E. 5.3.2</w:t>
      </w:r>
    </w:p>
    <w:p>
      <w:r>
        <w:t>Die Vorinstanz warf dem Beschwerdeführer vor, dass er sein Alter nur vom Hörensagen kenne. Tatsächlich gab er bei sämtlichen Befragungen übereinstimmend an, er sei von seinen Zieheltern auf der Strasse aufge- funden worden und kenne seine leiblichen Eltern nicht (vgl. A9, 3.01; A73, F12; A95, F13 ff.). Sein Ziehvater habe ihm lediglich gesagt, dass er im Jahr (…) geboren sei (vgl. A9, Ziff. 1.06). Das SEM erachtete diese Anga- ben als unsubstanziiert. Es ist jedoch nicht ersichtlich, inwiefern der Be- schwerdeführer hätte in der Lage sein sollen, genauere Angaben zu sei- nem Alter zu machen. Vielmehr erscheint es nachvollziehbar, dass ihm als Findelkind sein genaues Geburtsdatum nicht bekannt ist und er lediglich das Geburtsjahr angeben kann, welches ihm von seinem Ziehvater ge- nannt wurde. Offensichtlich ist ein Findelkind auch nicht im Besitz einer Geburtsurkunde. Dies ist im somalischen Kontext generell nicht als aus- sergewöhnlich zu erachten, da der überwiegende Teil der Geburten zu Hause erfolgt und diese nicht registriert werden (vgl. Lifos – Migrationsver- ket, Swedish Migration Agency, Somalia, National population registration, citizenship and identity documents, 09.04.2019, Ziff. 6.1.1). Einem Bericht</w:t>
      </w:r>
    </w:p>
    <w:p>
      <w:r>
        <w:t>D-438/2021 Seite 11 von Landinfo zufolge sei vielen Somaliern ihr Geburtsdatum nicht bekannt und sie würden ihr Leben ohne Registrierung und Identitätsdokumente be- streiten (vgl. Landinfo, Somalia: Date of birth, age and calendar, 17.02.2021). Es kann daher keineswegs ausgeschlossen werden, dass der Beschwerdeführer in der Heimat nie über Identitätsdokumente verfügt hat und auch nicht mit solchen von anderen Personen in Berührung gekom- men ist. Hinsichtlich des Flüchtlingsausweises aus dem Jemen wurde in der Beschwerdeeingabe zu Recht angemerkt, dass ein allfälliges darin auf- geführtes Geburtsdatum wohl auf der Aussage des Beschwerdeführers be- ruhen würde. Diesem käme somit ein vergleichbarer Beweiswert zu wie den Angaben im vorliegenden Asylverfahren.</w:t>
      </w:r>
    </w:p>
    <w:p>
      <w:r>
        <w:rPr>
          <w:b/>
        </w:rPr>
        <w:t>E. 5.3.3</w:t>
      </w:r>
    </w:p>
    <w:p>
      <w:r>
        <w:t>Zutreffend ist indessen die Feststellung des SEM, dass sich der Be- schwerdeführer widersprüchlich hinsichtlich seines Schulbesuchs geäus- sert hat. So gab er bei der BzP an, dass er in den Jahren (…) schulische Kurse besucht habe, wobei er im Alter von elf Jahren mit diesen begonnen habe (vgl. A9, Ziff. 1.17.04). Demgegenüber gab er anlässlich der einläss- lichen Anhörungen zu Protokoll, dass er als Neunjähriger von "Dieben" missbraucht worden sei. In der Folge hätten ihn seine Zieheltern zu seinem Schutz zur Schule geschickt, damit er nicht mehr allein zu Hause gewesen sei (vgl. A73, F25; A95, F95 ff.). Diese Ungereimtheit ist zulasten des Be- schwerdeführers zu berücksichtigen.</w:t>
      </w:r>
    </w:p>
    <w:p>
      <w:r>
        <w:rPr>
          <w:b/>
        </w:rPr>
        <w:t>E. 5.3.4</w:t>
      </w:r>
    </w:p>
    <w:p>
      <w:r>
        <w:t>Sodann verwies das SEM auf die Handknochenaltersanalyse vom 14. Juni 2017 und führte aus, dass sich ein Alter ausserhalb des Normbe- reichs von drei Jahren nicht ausschliessen lasse, nachdem der Beschwer- deführer nur ein Geburtsjahr, nicht aber einen Monat angegeben habe. Diese Ausführungen erweisen sich jedoch als spekulativ und lassen sich dem Bericht zur genannten Untersuchung nicht entnehmen (vgl. A8). Er- gänzend ist darauf hinzuweisen, dass auch im Rahmen des Gutachtens vom September 2018 eine radiologische Untersuchung der linken Hand vorgenommen wurde, welche als Befund ein medianes Alter von (…) Jah- ren und ein minimales Alter von 16.1 Jahren ergab. Dabei wurde ausdrück- lich festgehalten, dass eine Altersschätzung mittels Röntgenuntersuchung der Hand grundsätzlich nur bis zur vollständigen Ossifikation (Verknöche- rung) des Handskeletts durchgeführt werden könne, welche bei Knaben normalerweise ab einem minimalen Alter von 16.1 Jahren vorliege (vgl. A34). Die Handknochenanalyse ist somit in keiner Weise geeignet, zu be- legen, dass der Beschwerdeführer bereits im Zeitpunkt der Einreise voll- jährig war.</w:t>
      </w:r>
    </w:p>
    <w:p>
      <w:r>
        <w:t>D-438/2021 Seite 12</w:t>
      </w:r>
    </w:p>
    <w:p>
      <w:r>
        <w:rPr>
          <w:b/>
        </w:rPr>
        <w:t>E. 5.3.5</w:t>
      </w:r>
    </w:p>
    <w:p>
      <w:r>
        <w:t>Weiter hielt das SEM dem Beschwerdeführer vor, er habe sich im Rahmen des rechtlichen Gehörs zur Handknochenaltersanalyse und der beabsichtigten Anpassung seines Alters im ZEMIS wiederholt und seine Altersangabe nicht schlüssig zu begründen vermocht. Die Vorinstanz führt dabei nicht aus, welche Angaben sie in diesem Zusammenhang erwartet respektive wie eine schlüssige Begründung ihrer Ansicht nach ausgesehen hätte. Ausgehend von den Aussagen des Beschwerdeführers, dass er ein Findelkind sei, sein Geburtsdatum nicht kenne und von seinem Ziehvater nur das Geburtsjahr erfahren habe, ist nicht ersichtlich, wie er seine Alters- angaben präziser hätte begründen sollen.</w:t>
      </w:r>
    </w:p>
    <w:p>
      <w:r>
        <w:rPr>
          <w:b/>
        </w:rPr>
        <w:t>E. 5.4</w:t>
      </w:r>
    </w:p>
    <w:p>
      <w:r>
        <w:t>Zusammenfassend ist festzuhalten, dass der Beschwerdeführer kon- stant angegeben hat, er kenne nur sein Geburtsjahr, nicht aber das genaue Datum. Vor dem Hintergrund, dass er ein Findelkind sei und in Somalia zahlreiche Personen weder über Geburtsurkunden noch über Identitätspa- piere verfügen, ist es – entgegen der Auffassung des SEM – nachvollzieh- bar, dass er keine Dokumente besitzt. Ein Widerspruch in den Aussagen betreffend sein Alter ergibt sich einzig hinsichtlich der Frage, wann er be- gonnen habe, die Schule zu besuchen. Diese Ungereimtheit erscheint in- dessen nicht derart gravierend, dass deswegen sämtliche sein Alter betref- fenden Aussagen bezweifelt werden müssten. Das forensische Altersgut- achten vermochte schliesslich eine Volljährigkeit nicht mit der notwendigen Sicherheit zu belegen. Aus dieser Untersuchung ergeben sich daher keine Hinweise darauf, dass er bereits im Zeitpunkt der Einreise, mithin rund 14 Monate vor der Erstellung des Gutachtens, volljährig gewesen sein könnte. Das SEM stützte die Erfassung des (…) als Hauptidentität massgeblich auf die Handknochenaltersanalyse vom 14. Juni 2017. Wie sich aus den vor- stehenden Erwägungen ergibt, ist diese jedoch – gerade auch angesichts des ausführlicheren forensischen Gutachtens, welches die Volljährigkeit noch mehr als ein Jahr später nicht zu belegen vermochte – nicht geeignet, die Vollendung des 18. Altersjahrs eindeutig nachzuweisen. Unter Würdi- gung der gesamten Umstände des vorliegenden Falles erscheint daher das vom Beschwerdeführer bereits auf dem Personalienblatt angegebene Geburtsjahr (…) wahrscheinlicher als der vom SEM mit Bestreitungsver- merk erfasste Eintrag im ZEMIS. Das genaue Datum ist unbekannt, wes- halb praxisgemäss der (…) als Geburtsdatum einzutragen ist.</w:t>
      </w:r>
    </w:p>
    <w:p>
      <w:r>
        <w:rPr>
          <w:b/>
        </w:rPr>
        <w:t>E. 6</w:t>
      </w:r>
    </w:p>
    <w:p>
      <w:r>
        <w:t>Nach dem Gesagten ist die Beschwerde gutzuheissen. Die Verfügung vom 15. Dezember 2020 ist aufzuheben und die Vorinstanz ist anzuweisen, das Geburtsdatum des Beschwerdeführers im ZEMIS auf den (…) abzuändern.</w:t>
      </w:r>
    </w:p>
    <w:p>
      <w:r>
        <w:t>D-438/2021 Seite 13</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 vertreterin reichte mit Eingabe vom 13. April 2021 eine Kostennote ein und machte einen Aufwand von insgesamt Fr. 2'705.95 geltend, inklusive Aus- lagen und Mehrwertsteuer. Der geltende gemachte zeitliche Aufwand von 12.33 Stunden erscheint indessen im Vergleich zu ähnlichen Fällen über- höht. Insbesondere ist nicht ersichtlich, inwiefern neben einer Besprechung mit dem Klienten noch mehr als zwei weitere Stunden für diverse Schrei- ben und Telefonate mit dem Klienten und Behörden erforderlich gewesen sein sollen, zumal nach der Beschwerdeschrift keine weiteren Eingaben seitens der Rechtsvertretung zu den Akten gereicht wurden. Folglich ist das geltend gemachte Honorar zu kürzen und die dem Beschwerdeführer zulasten der Vorinstanz zuzusprechende Parteientschädigung auf insge- samt 2'200.– (inklusive Auslagen und Mehrwertsteuer) festzusetzen.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D-438/2021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