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D-4369/2022 vom 27. Oktober 2022</w:t>
      </w:r>
    </w:p>
    <w:p>
      <w:r>
        <w:t>Bundesverwaltungsgericht, 2022-10-27, FR</w:t>
      </w:r>
    </w:p>
    <w:p>
      <w:r>
        <w:rPr>
          <w:b/>
        </w:rPr>
        <w:t xml:space="preserve">Quelle: </w:t>
      </w:r>
      <w:r>
        <w:t>https://mcp.opencaselaw.ch/entscheid/bvger_D-4369_2022</w:t>
      </w:r>
    </w:p>
    <w:p>
      <w:r>
        <w:t>FR: TAF D-4369/2022 du 27 octobre 2022</w:t>
      </w:r>
    </w:p>
    <w:p>
      <w:r>
        <w:t>IT: TAF D-4369/2022 del 27 ottobre 2022</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w:t>
      </w:r>
    </w:p>
    <w:p>
      <w:r>
        <w:rPr>
          <w:b/>
        </w:rPr>
        <w:t>E. 1.2</w:t>
      </w:r>
    </w:p>
    <w:p>
      <w:r>
        <w:t>Les intéressés ont qualité pour recourir (art. 48 al. 1 PA).</w:t>
      </w:r>
    </w:p>
    <w:p>
      <w:r>
        <w:rPr>
          <w:b/>
        </w:rPr>
        <w:t>E. 1.3</w:t>
      </w:r>
    </w:p>
    <w:p>
      <w:r>
        <w:t>En outre, nonobstant la décision de non-entrée en matière prise en vertu de l'art. 31a al. 3 LAsi, en lien avec l'art. 18 LAsi, le SEM a relevé sous « voies de droit » qu'un recours contre cette décision pouvait être interjeté dans les 30 jours ouvrables dès sa notification auprès du Tribunal, tout en se référant à l'art. 108 al. 3 LAsi qui prévoit un délai de cinq jours ouvrables. Dans ces conditions et en vertu du principe de la bonne foi, étant précisé que les intéressés ne sont pas juristes et agissent sans l'aide d'un mandataire professionnel, le recours, présenté dans la forme prescrite par la loi (art. 52 al. 1 PA), est en l'espèce recevable.</w:t>
      </w:r>
    </w:p>
    <w:p>
      <w:r>
        <w:rPr>
          <w:b/>
        </w:rPr>
        <w:t>E. 2</w:t>
      </w:r>
    </w:p>
    <w:p>
      <w:r>
        <w:t>Bien que concluant à l'annulation de la décision du SEM du 29 août 2022, les recourants ne contestent pas cette décision, en tant qu'elle refuse d'entrer en matière sur leur demande d'asile et prononce leur renvoi de Suisse, de sorte que les chiffres 1 et 2 de son dispositif sont entrés en force. Seule demeure litigieuse la question de l'exécution du renvoi, dont le caractère licite et raisonnablement exigible est contesté.</w:t>
      </w:r>
    </w:p>
    <w:p>
      <w:r>
        <w:rPr>
          <w:b/>
        </w:rPr>
        <w:t>E. 3.1</w:t>
      </w:r>
    </w:p>
    <w:p>
      <w:r>
        <w:t>Dans leur recours, les intéressés ont reproché au SEM une instruction incomplète du dossier et une motivation insuffisante de la décision, dans la mesure où cette autorité s'était contentée de donner des explications générales sur le système de santé en Géorgie, sans se référer à leur cas concret.</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3.2.1</w:t>
      </w:r>
    </w:p>
    <w:p>
      <w:r>
        <w:t>En l'espèce, le dossier contient plusieurs documents médicaux relatifs en particulier à l'insuffisance rénale dont souffre B._______ et aux traitements qui lui sont nécessaires (cf. notamment le courrier d'un établissement médical du 27 avril 2022 : pièce 19/1 du dossier du SEM). Faisant suite à un courrier du SEM du 27 juin 2022 leur accordant un délai pour fournir un rapport médical complet, les recourants ont déposé le rapport du 22 juillet 2022, dans lequel les thérapeutes ont diagnostiqué une infection C._______ chez B._______, confirmé l'insuffisance rénale terminale et mentionné les traitements prescrits. Dans ces conditions, le dossier est complet et le SEM n'a pas manqué à son devoir d'instruction. C'est le lieu aussi de souligner qu'il appartient en premier lieu à la partie, en vertu du devoir de collaboration (art. 8 LAsi) qui est le sien, de fournir à l'autorité tous les éléments de fait déterminants en les étayant des moyens de preuve utiles, ce que les recourants ont eu l'occasion de faire.</w:t>
      </w:r>
    </w:p>
    <w:p>
      <w:r>
        <w:rPr>
          <w:b/>
        </w:rPr>
        <w:t>E. 3.2.2</w:t>
      </w:r>
    </w:p>
    <w:p>
      <w:r>
        <w:t>Dans sa décision du 29 août 2022, le SEM a certes fait des considérations d'ordre général sur le système de santé géorgien, dont il ressort notamment que le traitement par dialyse, qui fait partie du programme national de santé, est disponible en Géorgie et que la population peut en général bénéficier de l'assurance maladie publique (Universal Health Care, UHC). Par ailleurs, les frais de consultation du spécialiste médical en néphrologie, la mise à disposition et la distribution du matériel et des médicaments nécessaires à la réalisation d'une hémodialyse ou d'une dialyse péritonéale sont intégralement pris en charge. Toutefois et en l'espèce, il apparaît clairement que dites considérations générales, s'agissant de la prise en charge des personnes souffrant d'insuffisance rénale terminale, s'appliquaient, mutatis mutandis, à B._______. Par ailleurs, le SEM a encore ajouté que les personnes infectées par le C._______ recevaient gratuitement les médicaments (...), qu'il s'assurerait que la requérante puisse bénéficier des traitements qui lui sont nécessaires dès son arrivée dans son pays d'origine et que les intéressés pourraient bénéficier du soutien de leur famille en Géorgie, précisant que A._______ y avait travaillé jusqu'à son départ. Le SEM n'a donc pas violé le droit d'être entendu des recourants en ne motivant pas suffisamment sa décision.</w:t>
      </w:r>
    </w:p>
    <w:p>
      <w:r>
        <w:rPr>
          <w:b/>
        </w:rPr>
        <w:t>E. 3.3</w:t>
      </w:r>
    </w:p>
    <w:p>
      <w:r>
        <w:t>En définitive, il apparaît que le droit d'être entendu des recourants a été respecté. Le Tribunal estime que le SEM a satisfait à son devoir d'instruction et que les recourants ont eu l'occasion d'alléguer et d'étayer les faits déterminants pour la cause.</w:t>
      </w:r>
    </w:p>
    <w:p>
      <w:r>
        <w:rPr>
          <w:b/>
        </w:rPr>
        <w:t>E. 4.1</w:t>
      </w:r>
    </w:p>
    <w:p>
      <w:r>
        <w:t>L'exécution du renvoi est ordonnée si elle est licite, raisonnablement exigible et possible. Si l'une de ces conditions fait défaut,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Les recourants n'ont pas allégué qu'en cas de retour dans leur pays d'origine,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5.4.1</w:t>
      </w:r>
    </w:p>
    <w:p>
      <w:r>
        <w:t>En l'espèce, sans minimiser la sévérité des troubles somatiques de B._______, attestés par les rapports médicaux produits, ceux-ci n'apparaissent pas d'une gravité telle que son renvoi dans son pays serait illicite, au sens de la jurisprudence en la matière (cf. arrêt de la Cour européenne des droits de l'homme [ci-après : CourEDH] Paposhvili c. Belgique du 13 décembre 2016, requête n° 41738/10, par. 181 à 183). Surtout, dans la mesure où l'exécution de son renvoi est raisonnablement exigible (cf. consid. 6), cette mesure est également licite.</w:t>
      </w:r>
    </w:p>
    <w:p>
      <w:r>
        <w:rPr>
          <w:b/>
        </w:rPr>
        <w:t>E. 5.5</w:t>
      </w:r>
    </w:p>
    <w:p>
      <w:r>
        <w:t>Dès lors, l'exécution du renvoi des recourants sous forme de refoulement ne transgresse aucun engagement de la Suisse relevant du droit international, de sorte qu'elle s'avère licite (art. 44 LAsi ;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6.2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6.3</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2014/26 consid. 7.3 à 7.10 ; 2011/50 consid. 8.3).</w:t>
      </w:r>
    </w:p>
    <w:p>
      <w:r>
        <w:rPr>
          <w:b/>
        </w:rPr>
        <w:t>E. 6.4</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6.5</w:t>
      </w:r>
    </w:p>
    <w:p>
      <w:r>
        <w:t>S'agissant du système de santé en Géorgie, il a connu une importante restructuration ces dernières années et de grands progrès ont été réalisés, de sorte que le traitement de la plupart des problèmes physiques et psychiques y est désormais possible, même s'il ne correspond pas aux standards suisses (cf. notamment arrêt du Tribunal E-3115/2020 du 30 novembre 2020 consid. 5.5).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 cf. également arrêts du Tribunal D-5438/2021 du 3 janvier 2022, consid. 8.3 ; E-5903/2020 du 22 décembre 2020 consid. 5.3.3 ; E-4107/2015 du 4 décembre 2015 consid. 5.7 ; D-2325/2015 précité).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 cf. également arrêt du Tribunal E-6650/2018 du 19 mars 2019 consid. 3.6.3). Pour les citoyens géorgiens, la souscription à cette assurance maladie universelle se fait de manière automatique, dès qu'ils se rendent en consultation dans un hôpital (cf. arrêt du TribunalE-5506/2019 du 12 novembre 2019 consid. 6.4 et jurisp. cit.). Il existe également, en Géorgie, plusieurs importants programmes de santé, parmi lesquels le programme étatique de dialyse et de greffe de rein (State program - Dialysis and kidney transplantation). Selon le site Internet de la Social Service Agency (agence étatique chargée du financement et de l'administration des prestations d'assistance sociale, des pensions et des programmes sociaux et de santé de l'Etat, ci-après : SSA), sont admis dans ce programme tous les citoyens géorgiens souffrant d'une insuffisance rénale terminale. Celui-ci couvre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SSA, Dialysis and kidney transplantation, &lt;http://ssa.gov.ge/index.php?lang_id=ENG&amp;sec_id=820&gt;, consulté le 14.10.2022 ; SEM, Focus Georgien précité, p. 21).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Dialyse-Behandlung - Zugang und Qualität, 25.02.2016).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(cf. arrêt du Tribunal E-5791/2020 du 16 mars 2021 consid. 4.5).</w:t>
      </w:r>
    </w:p>
    <w:p>
      <w:r>
        <w:rPr>
          <w:b/>
        </w:rPr>
        <w:t>E. 6.6</w:t>
      </w:r>
    </w:p>
    <w:p>
      <w:r>
        <w:t>Selon les rapports médicaux au dossier et ses déclarations, B._______ souffre d'une insuffisance rénale terminale et est tributaire d'un traitement hémodialytique de trois séances par semaine (de quatre heures chacune), sans lequel son pronostic vital serait clairement engagé. Elle est dialysée depuis 200(...), a subi une greffe du rein en 201(...) (un don de [...]) et a dû recommencer les dialyses en 2021, le rein greffé ayant à son tour cessé de fonctionner. En Suisse, elle a par ailleurs été diagnostiquée positive au C._______ et a commencé un traitement médicamenteux, à base de (...) et de (...), en juillet 2022.</w:t>
      </w:r>
    </w:p>
    <w:p>
      <w:r>
        <w:rPr>
          <w:b/>
        </w:rPr>
        <w:t>E. 6.6.1</w:t>
      </w:r>
    </w:p>
    <w:p>
      <w:r>
        <w:t>Les problèmes de santé de la recourante relèvent d'une situation clinique très sérieuse et ne sauraient en aucun cas être minimisés. Cela dit, le Tribunal estime que ses affections ne constituent, en l'occurrence, pas un obstacle à l'exécution de son renvoi.</w:t>
      </w:r>
    </w:p>
    <w:p>
      <w:r>
        <w:rPr>
          <w:b/>
        </w:rPr>
        <w:t>E. 6.6.2</w:t>
      </w:r>
    </w:p>
    <w:p>
      <w:r>
        <w:t>En effet, ainsi que l'a retenu le SEM dans sa décision, la recourante pourra bénéficier, en Géorgie, d'un traitement médical idoine, grâce au programme étatique de dialyse et de greffe de rein (cf. consid. 6.5 ci-dessus). Remplissant les conditions d'admission (compte tenu de son insuffisance rénale terminale), elle pourra en particulier accéder, gratuitement, à des séances de dialyse et à la médication nécessaire pour sa maladie et les éventuelles complications que celle-ci pourrait générer. Ne sauraient être retenues ses affirmations (cf. le recours, p. 5, par. 1), selon lesquelles elle aurait à financer le coût de ses traitements en tant que ressortissante ukrainienne, le programme étatique de dialyse et de greffe de rein ne s'appliquant qu'aux citoyens géorgiens. En effet, elle est binationale (cf. le procès-verbal de son audition du 27 mai 2022, question 25) et a déjà bénéficié de la gratuité des dialyses jusqu'à son départ du pays, seuls certains traitements n'ayant été pris qu'en partie en charge (cf. en particulier le procès-verbal de son audition, question 6 ; cf. le procès-verbal de l'audition du 27 mai 2022 de A._______, questions 47 s.). En outre, elle n'a pas quitté la Géorgie pour des raisons financières, mais parce que les médecins lui avaient annoncé qu'ils ne pouvaient plus rien faire pour elle (cf. notamment le procès-verbal de son auditons, questions 6 et 30 s). En outre, il n'y pas de raison que A._______ ne puisse pas continuer, comme par le passé, de financer les soins de son épouse qui ne seraient pas pris en charge. S'agissant de la transplantation rénale qu'elle aspire à obtenir, il convient de relever qu'elle fait partie des prestations médicales hautement spécialisées, qui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 nécessaires à la garantie de la dignité humaine, au sens de la jurisprudence relative à l'art. 83 al. 4 LEI. Cela dit, l'octroi, en Géorgie, d'une greffe rénale n'est pas exclue dans le cadre du programme étatique précité, mais dépend, comme ailleurs, d'un certain rationnement par l'instauration d'une liste d'attente (cf. arrêt du Tribunal E-5791/2020 précité consid. 4.7.3). Le Tribunal fait sienne l'argumentation du SEM selon laquelle la Géorgie dispose de structures de soins de nature à suivre et prendre en charge les autres affections somatiques dont souffre l'intéressée. Celle-ci pourra en effet accéder en Géorgie aux traitements, médicaments et soins qui lui sont nécessaires pour le traitement du C._______, et bénéficier d'une couverture financière de celui-ci, du moins pour une grande partie, par l'UHC (cf. consid. 6.5 ci-dessus). Le fait que les standards locaux de prise en charge puissent être inférieurs en Géorgie à ceux élevés trouvés en Suisse n'est pas pertinent.</w:t>
      </w:r>
    </w:p>
    <w:p>
      <w:r>
        <w:rPr>
          <w:b/>
        </w:rPr>
        <w:t>E. 6.7</w:t>
      </w:r>
    </w:p>
    <w:p>
      <w:r>
        <w:t>S'agissant de la réinstallation des recourants dans leur pays d'origine, le Tribunal reconnaît que leur retour en Géorgie ne sera pas chose aisée et exigera de leur part des efforts importants. Cela dit, ils pourront compter à leur retour sur leur réseau familial, composé en particulier de leurs parents respectifs ainsi que sur un frère et une soeur, mais également social. En particulier, ils pourront emménager auprès d'une des personnes de ce réseau ou, à tout le moins, trouver une solution alternative avec l'aide de celles-ci. Le soutien, tant moral que financier (cf. notamment sur ce point le procès-verbal de l'audition de A._______, question 48), de leurs proches devrait également faciliter leur retour.</w:t>
      </w:r>
    </w:p>
    <w:p>
      <w:r>
        <w:rPr>
          <w:b/>
        </w:rPr>
        <w:t>E. 6.8</w:t>
      </w:r>
    </w:p>
    <w:p>
      <w:r>
        <w:t>S'agissant plus précisément de la question du rapatriement des recourants, le Tribunal estime que les modalités concrètes qui seront mises sur pied (explicitées par le SEM dans la décision querellée) semblent en l'état adéquates et conformes aux exigences définies par la jurisprudence. Vu la coordination et la coopération spécifique mise en place entre le SEM, les autorités cantonales compétentes, l'Ambassade suisse à Tbilissi et le Ministère de la santé géorgien, et, surtout, l'expérience acquise dans une précédente affaire de transfert d'une personne dialysée, tout porte à croire que la continuité des soins sera garantie à B._______ (cf. dans le même sens arrêt E-1693/2020 du 17 septembre 2020 let. N et consid. 4.7.2).</w:t>
      </w:r>
    </w:p>
    <w:p>
      <w:r>
        <w:rPr>
          <w:b/>
        </w:rPr>
        <w:t>E. 6.9</w:t>
      </w:r>
    </w:p>
    <w:p>
      <w:r>
        <w:t>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w:t>
      </w:r>
    </w:p>
    <w:p>
      <w:r>
        <w:rPr>
          <w:b/>
        </w:rPr>
        <w:t>E. 7</w:t>
      </w:r>
    </w:p>
    <w:p>
      <w:r>
        <w:t>Enfin, les recourants sont en possession de passeports en cours de validité pour rentrer dans leur pays, ou, à tout le moins, en mesure d'entreprendre toute démarche nécessaire auprès de la représentation de leur pays d'origine en vue de l'obtention d'un document de voyage leur permettant de quitter la Suisse. L'exécution de leur renvoi ne se heurte donc pas à des obstacles insurmontables d'ordre technique et s'avère également possible (art. 83 al. 2 LEI ; cf. ATAF 2008/34 consid. 12).</w:t>
      </w:r>
    </w:p>
    <w:p>
      <w:r>
        <w:rPr>
          <w:b/>
        </w:rPr>
        <w:t>E. 8.1</w:t>
      </w:r>
    </w:p>
    <w:p>
      <w:r>
        <w:t>Cela étant, l'exécution du renvoi doit être déclarée conforme aux dispositions légales.</w:t>
      </w:r>
    </w:p>
    <w:p>
      <w:r>
        <w:rPr>
          <w:b/>
        </w:rPr>
        <w:t>E. 8.2</w:t>
      </w:r>
    </w:p>
    <w:p>
      <w:r>
        <w:t>Il s'ensuit que le recours doit être rejeté et la décision attaquée confirmée.</w:t>
      </w:r>
    </w:p>
    <w:p>
      <w:r>
        <w:rPr>
          <w:b/>
        </w:rPr>
        <w:t>E. 9.1</w:t>
      </w:r>
    </w:p>
    <w:p>
      <w:r>
        <w:t>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est admise (art. 65 al. 1 PA). Partant, il n'est pas perçu de frais (art. 63 al. 1 et 2 PA)</w:t>
      </w:r>
    </w:p>
    <w:p>
      <w:r>
        <w:rPr>
          <w:b/>
        </w:rPr>
        <w:t>E. 9.2</w:t>
      </w:r>
    </w:p>
    <w:p>
      <w:r>
        <w:t>Par ailleurs, dans la mesure où il est statué immédiatement sur le recours, la demande d'assistance judiciaire totale présentée par les recourants dans leur recours est sans objet. (dispositif page suivante)</w:t>
      </w:r>
    </w:p>
    <w:p>
      <w:r>
        <w:rPr>
          <w:b/>
        </w:rPr>
        <w:t>E. 29</w:t>
      </w:r>
    </w:p>
    <w:p>
      <w:r>
        <w:t>juin précédents, en faveur des juristes de RBS. E. E.a Par décision du 23 août 2022, notifiée deux jours plus tard, le SEM, en se fondant sur l’art. 31a al. 3 LAsi (absence de demande de protection), n'est pas entré en matière sur la demande d’asile des intéressés, a prononcé leur renvoi de Suisse et a ordonné l'exécution de cette mesure, les informant qu’ils pouvaient recourir contre cette décision dans un délai de cinq jours ouvrables (art. 105 et 108 al. 3 LAsi). E.b Par courrier du 25 août 2022, D._______ a sollicité du SEM la notification d’une nouvelle décision, au motif que la décision du 23 août</w:t>
      </w:r>
    </w:p>
    <w:p>
      <w:r>
        <w:t>D-4369/2022 Page 3 2022 avait, selon elle, été rendue en procédure étendue, en application de l'art. 6a al. 2 let. a LAsi en relation avec l'art. 31 LAsi, et que le délai de recours était par conséquent de trente jours, conformément à l'art. 108 al. 2 LAsi. E.c Par décision du 29 août 2022 notifiée le lendemain, annulant et remplaçant celle du 23 août précédent, le SEM, se fondant sur l'art. 31a al. 3 LAsi, n'est pas entré en matière sur la demande d’asile des intéressés, a prononcé leur renvoi de Suisse et a ordonné l'exécution de cette mesure, les informant qu’ils pouvaient recourir contre cette décision dans un délai de trente jours ouvrables en se référant aux art. 105 et 108 al. 3 LAsi. F. Dans le recours du 29 septembre 2022, les intéressés ont conclu à l’annulation de la décision du 29 août précédent et, principalement, à leur admission provisoire pour inexigibilité et illicéité de l’exécution de leur renvoi, subsidiairement au renvoi de la cause au SEM pour nouvelle décision. Ils ont demandé l’assistance judiciaire totale et la nomination d’un avocat d’office de leur choix. G. Le 30 septembre 2022, le Tribunal administratif fédéral (ci-après : le Tribunal) a accusé réception du recours. H. Par courrier du 3 octobre 2022, les recourants ont déposé une attestation d’indigence.</w:t>
      </w:r>
    </w:p>
    <w:p>
      <w:r>
        <w:t>Droit : 1. 1.1 En vertu de l’art. 31 LTAF (RS 173.32), le Tribunal connaît des recours contre les décisions au sens de l'art. 5 PA (RS 172 021)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w:t>
      </w:r>
    </w:p>
    <w:p>
      <w:r>
        <w:t>D-4369/2022 Page 4 se protéger (art. 83 let. d ch. 1 LTF [RS 173.32]), exception non réalisée en l’espèce. 1.2 Les intéressés ont qualité pour recourir (art. 48 al. 1 PA). 1.3 En outre, nonobstant la décision de non-entrée en matière prise en vertu de l’art. 31a al. 3 LAsi, en lien avec l’art. 18 LAsi, le SEM a relevé sous « voies de droit » qu’un recours contre cette décision pouvait être interjeté dans les 30 jours ouvrables dès sa notification auprès du Tribunal, tout en se référant à l’art. 108 al. 3 LAsi qui prévoit un délai de cinq jours ouvrables. Dans ces conditions et en vertu du principe de la bonne foi, étant précisé que les intéressés ne sont pas juristes et agissent sans l’aide d’un mandataire professionnel, le recours, présenté dans la forme prescrite par la loi (art. 52 al. 1 PA), est en l’espèce recevable. 2. Bien que concluant à l’annulation de la décision du SEM du 29 août 2022, les recourants ne contestent pas cette décision, en tant qu’elle refuse d’entrer en matière sur leur demande d’asile et prononce leur renvoi de Suisse, de sorte que les chiffres 1 et 2 de son dispositif sont entrés en force. Seule demeure litigieuse la question de l’exécution du renvoi, dont le caractère licite et raisonnablement exigible est contesté. 3. 3.1 Dans leur recours, les intéressés ont reproché au SEM une instruction incomplète du dossier et une motivation insuffisante de la décision, dans la mesure où cette autorité s’était contentée de donner des explications générales sur le système de santé en Géorgie, sans se référer à leur cas concret. 3.2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w:t>
      </w:r>
    </w:p>
    <w:p>
      <w:r>
        <w:t>D-4369/2022 Page 5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3.2.1 En l’espèce, le dossier contient plusieurs documents médicaux relatifs en particulier à l’insuffisance rénale dont souffre B._______ et aux traitements qui lui sont nécessaires (cf. notamment le courrier d’un établissement médical du 27 avril 2022 : pièce 19/1 du dossier du SEM). Faisant suite à un courrier du SEM du 27 juin 2022 leur accordant un délai pour fournir un rapport médical complet, les recourants ont déposé le rapport du 22 juillet 2022, dans lequel les thérapeutes ont diagnostiqué une infection C._______ chez B._______, confirmé l’insuffisance rénale terminale et mentionné les traitements prescrits. Dans ces conditions, le dossier est complet et le SEM n’a pas manqué à son devoir d’instruction. C’est le lieu aussi de souligner qu’il appartient en premier lieu à la partie, en vertu du devoir de collaboration (art. 8 LAsi) qui est le sien, de fournir à l’autorité tous les éléments de fait déterminants en les étayant des moyens de preuve utiles, ce que les recourants ont eu l’occasion de faire. 3.2.2 Dans sa décision du 29 août 2022, le SEM a certes fait des considérations d’ordre général sur le système de santé géorgien, dont il ressort notamment que le traitement par dialyse, qui fait partie du programme national de santé, est disponible en Géorgie et que la population peut en général bénéficier de l’assurance maladie publique (Universal Health Care, UHC). Par ailleurs, les frais de consultation du spécialiste médical en néphrologie, la mise à disposition et la distribution du matériel et des médicaments nécessaires à la réalisation d’une</w:t>
      </w:r>
    </w:p>
    <w:p>
      <w:r>
        <w:t>D-4369/2022 Page 6 hémodialyse ou d’une dialyse péritonéale sont intégralement pris en charge. Toutefois et en l’espèce, il apparaît clairement que dites considérations générales, s’agissant de la prise en charge des personnes souffrant d’insuffisance rénale terminale, s’appliquaient, mutatis mutandis, à B._______. Par ailleurs, le SEM a encore ajouté que les personnes infectées par le C._______ recevaient gratuitement les médicaments (…), qu’il s’assurerait que la requérante puisse bénéficier des traitements qui lui sont nécessaires dès son arrivée dans son pays d’origine et que les intéressés pourraient bénéficier du soutien de leur famille en Géorgie, précisant que A._______ y avait travaillé jusqu’à son départ. Le SEM n’a donc pas violé le droit d’être entendu des recourants en ne motivant pas suffisamment sa décision. 3.3 En définitive, il apparaît que le droit d’être entendu des recourants a été respecté. Le Tribunal estime que le SEM a satisfait à son devoir d’instruction et que les recourants ont eu l’occasion d’alléguer et d’étayer les faits déterminants pour la cause. 4. 4.1 L'exécution du renvoi est ordonnée si elle est licite, raisonnablement exigible et possible. Si l’une de ces conditions fait défaut,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D-4369/2022 Page 7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5.2 En l’occurrence, l'exécution du renvoi ne contrevient pas au principe de non-refoulement de l'art. 5 LAsi. Les recourants n’ont pas allégué qu'en cas de retour dans leur pays d'origine, ils seraient exposés à de sérieux préjudices au sens de l'art. 3 LAsi.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D-4369/2022 Page 8 incompatibles avec la disposition en question (cf. ATAF 2014/28 consid. 11). 5.4.1 En l’espèce, sans minimiser la sévérité des troubles somatiques de B._______, attestés par les rapports médicaux produits, ceux-ci n’apparaissent pas d’une gravité telle que son renvoi dans son pays serait illicite, au sens de la jurisprudence en la matière (cf. arrêt de la Cour européenne des droits de l’homme [ci-après : CourEDH] Paposhvili c. Belgique du 13 décembre 2016, requête n° 41738/10, par. 181 à 183). Surtout, dans la mesure où l’exécution de son renvoi est raisonnablement exigible (cf. consid. 6), cette mesure est également licite. 5.5 Dès lors, l'exécution du renvoi des recourants sous forme de refoulement ne transgresse aucun engagement de la Suisse relevant du droit international, de sorte qu'elle s'avère licite (art. 44 LAsi ; art.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6.2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w:t>
      </w:r>
    </w:p>
    <w:p>
      <w:r>
        <w:t>D-4369/2022 Page 9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6.3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2014/26 consid. 7.3 à 7.10 ; 2011/50 consid. 8.3). 6.4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6.5 S’agissant du système de santé en Géorgie, il a connu une importante restructuration ces dernières années et de grands progrès ont été réalisés,</w:t>
      </w:r>
    </w:p>
    <w:p>
      <w:r>
        <w:t>D-4369/2022 Page 10 de sorte que le traitement de la plupart des problèmes physiques et psychiques y est désormais possible, même s'il ne correspond pas aux standards suisses (cf. notamment arrêt du Tribunal E-3115/2020 du</w:t>
      </w:r>
    </w:p>
    <w:p>
      <w:r>
        <w:rPr>
          <w:b/>
        </w:rPr>
        <w:t>E. 30</w:t>
      </w:r>
    </w:p>
    <w:p>
      <w:r>
        <w:t>novembre 2020 consid. 5.5).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 cf. également arrêts du Tribunal D-5438/2021 du 3 janvier 2022, consid. 8.3 ; E-5903/2020 du 22 décembre 2020 consid. 5.3.3 ; E-4107/2015 du 4 décembre 2015 consid. 5.7 ; D-2325/2015 précité).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 cf. également arrêt du Tribunal E-6650/2018 du 19 mars 2019 consid. 3.6.3). Pour les citoyens géorgiens, la souscription à cette assurance maladie universelle se fait de manière automatique, dès qu’ils se rendent en consultation dans un hôpital (cf. arrêt du Tribunal E-5506/2019 du 12 novembre 2019 consid. 6.4 et jurisp. cit.). Il existe également, en Géorgie, plusieurs importants programmes de santé, parmi lesquels le programme étatique de dialyse et de greffe de rein (State program – Dialysis and kidney transplantation). Selon le site Internet de la Social Service Agency (agence étatique chargée du financement et de l’administration des prestations d'assistance sociale, des pensions et des programmes sociaux et de santé de l'Etat, ci-après : SSA), sont admis dans ce programme tous les citoyens géorgiens souffrant d’une insuffisance rénale terminale. Celui-ci couvre une grande palette de prestations, incluant l’accès à des séances d’hémodialyses et de dialyses</w:t>
      </w:r>
    </w:p>
    <w:p>
      <w:r>
        <w:t>D-4369/2022 Page 11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SSA, Dialysis and kidney transplantation, &lt;http://ssa.gov.ge/ index.php?lang_id=ENG&amp;sec_id=820&gt;, consulté le 14.10.2022 ; SEM, Focus Georgien précité, p. 21).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Dialyse-Behandlung – Zugang und Qualität, 25.02.2016).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(cf. arrêt du Tribunal E-5791/2020 du 16 mars 2021 consid. 4.5). 6.6 Selon les rapports médicaux au dossier et ses déclarations, B._______ souffre d’une insuffisance rénale terminale et est tributaire d’un traitement hémodialytique de trois séances par semaine (de quatre heures chacune), sans lequel son pronostic vital serait clairement engagé. Elle est dialysée depuis 200(…), a subi une greffe du rein en 201(…) (un don de […]) et a dû recommencer les dialyses en 2021, le rein greffé ayant à son tour cessé de fonctionner. En Suisse, elle a par ailleurs été diagnostiquée positive au C._______ et a commencé un traitement médicamenteux, à base de (…) et de (…), en juillet 2022. 6.6.1 Les problèmes de santé de la recourante relèvent d'une situation clinique très sérieuse et ne sauraient en aucun cas être minimisés. Cela dit, le Tribunal estime que ses affections ne constituent, en l’occurrence, pas un obstacle à l'exécution de son renvoi. 6.6.2 En effet, ainsi que l’a retenu le SEM dans sa décision, la recourante pourra bénéficier, en Géorgie, d’un traitement médical idoine, grâce au programme étatique de dialyse et de greffe de rein (cf. consid. 6.5 ci-dessus). Remplissant les conditions d’admission (compte tenu de son insuffisance rénale terminale), elle pourra en particulier accéder, gratuitement, à des séances de dialyse et à la médication nécessaire pour sa maladie et les éventuelles complications que celle-ci pourrait générer. Ne sauraient être retenues ses affirmations (cf. le recours, p. 5, par. 1), selon lesquelles elle aurait à financer le coût de ses traitements en tant que</w:t>
      </w:r>
    </w:p>
    <w:p>
      <w:r>
        <w:t>D-4369/2022 Page 12 ressortissante ukrainienne, le programme étatique de dialyse et de greffe de rein ne s’appliquant qu’aux citoyens géorgiens. En effet, elle est binationale (cf. le procès-verbal de son audition du 27 mai 2022, question 25) et a déjà bénéficié de la gratuité des dialyses jusqu’à son départ du pays, seuls certains traitements n’ayant été pris qu’en partie en charge (cf. en particulier le procès-verbal de son audition, question 6 ; cf. le procès-verbal de l’audition du 27 mai 2022 de A._______, questions 47 s.). En outre, elle n’a pas quitté la Géorgie pour des raisons financières, mais parce que les médecins lui avaient annoncé qu’ils ne pouvaient plus rien faire pour elle (cf. notamment le procès-verbal de son auditons, questions 6 et 30 s). En outre, il n’y pas de raison que A._______ ne puisse pas continuer, comme par le passé, de financer les soins de son épouse qui ne seraient pas pris en charge. S’agissant de la transplantation rénale qu’elle aspire à obtenir, il convient de relever qu’elle fait partie des prestations médicales hautement spécialisées, qui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 nécessaires à la garantie de la dignité humaine, au sens de la jurisprudence relative à l’art. 83 al. 4 LEI. Cela dit, l’octroi, en Géorgie, d’une greffe rénale n’est pas exclue dans le cadre du programme étatique précité, mais dépend, comme ailleurs, d’un certain rationnement par l’instauration d’une liste d’attente (cf. arrêt du Tribunal E-5791/2020 précité consid. 4.7.3). Le Tribunal fait sienne l’argumentation du SEM selon laquelle la Géorgie dispose de structures de soins de nature à suivre et prendre en charge les autres affections somatiques dont souffre l’intéressée. Celle-ci pourra en effet accéder en Géorgie aux traitements, médicaments et soins qui lui sont nécessaires pour le traitement du C._______, et bénéficier d’une couverture financière de celui-ci, du moins pour une grande partie, par l’UHC (cf. consid. 6.5 ci-dessus). Le fait que les standards locaux de prise en charge puissent être inférieurs en Géorgie à ceux élevés trouvés en Suisse n'est pas pertinent. 6.7 S’agissant de la réinstallation des recourants dans leur pays d’origine, le Tribunal reconnaît que leur retour en Géorgie ne sera pas chose aisée et exigera de leur part des efforts importants. Cela dit, ils pourront compter à leur retour sur leur réseau familial, composé en particulier de leurs parents respectifs ainsi que sur un frère et une sœur, mais également</w:t>
      </w:r>
    </w:p>
    <w:p>
      <w:r>
        <w:t>D-4369/2022 Page 13 social. En particulier, ils pourront emménager auprès d’une des personnes de ce réseau ou, à tout le moins, trouver une solution alternative avec l’aide de celles-ci. Le soutien, tant moral que financier (cf. notamment sur ce point le procès-verbal de l’audition de A._______, question 48), de leurs proches devrait également faciliter leur retour. 6.8 S’agissant plus précisément de la question du rapatriement des recourants, le Tribunal estime que les modalités concrètes qui seront mises sur pied (explicitées par le SEM dans la décision querellée) semblent en l’état adéquates et conformes aux exigences définies par la jurisprudence. Vu la coordination et la coopération spécifique mise en place entre le SEM, les autorités cantonales compétentes, l’Ambassade suisse à Tbilissi et le Ministère de la santé géorgien, et, surtout, l’expérience acquise dans une précédente affaire de transfert d’une personne dialysée, tout porte à croire que la continuité des soins sera garantie à B._______ (cf. dans le même sens arrêt E-1693/2020 du 17 septembre 2020 let. N et consid. 4.7.2). 6.9 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 7. Enfin, les recourants sont en possession de passeports en cours de validité pour rentrer dans leur pays, ou, à tout le moins, en mesure d'entreprendre toute démarche nécessaire auprès de la représentation de leur pays d'origine en vue de l'obtention d’un document de voyage leur permettant de quitter la Suisse. L'exécution de leur renvoi ne se heurte donc pas à des obstacles insurmontables d'ordre technique et s'avère également possible (art. 83 al. 2 LEI ; cf. ATAF 2008/34 consid. 12). 8. 8.1 Cela étant, l'exécution du renvoi doit être déclarée conforme aux dispositions légales. 8.2 Il s'ensuit que le recours doit être rejeté et la décision attaquée confirmée. 9.</w:t>
      </w:r>
    </w:p>
    <w:p>
      <w:r>
        <w:t>D-4369/2022 Page 14 9.1 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est admise (art. 65 al. 1 PA). Partant, il n’est pas perçu de frais (art. 63 al. 1 et 2 PA) 9.2 Par ailleurs, dans la mesure où il est statué immédiatement sur le recours, la demande d’assistance judiciaire totale présentée par les recourants dans leur recours est sans objet.</w:t>
      </w:r>
    </w:p>
    <w:p>
      <w:r>
        <w:t>(dispositif page suivante)</w:t>
      </w:r>
    </w:p>
    <w:p>
      <w:r>
        <w:t>D-4369/2022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