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D-4348/2017 vom 13. April 2018</w:t>
      </w:r>
    </w:p>
    <w:p>
      <w:r>
        <w:t>Bundesverwaltungsgericht, 2018-04-13, DE</w:t>
      </w:r>
    </w:p>
    <w:p>
      <w:r>
        <w:rPr>
          <w:b/>
        </w:rPr>
        <w:t xml:space="preserve">Quelle: </w:t>
      </w:r>
      <w:r>
        <w:t>https://mcp.opencaselaw.ch/entscheid/bvger_D-4348_2017</w:t>
      </w:r>
    </w:p>
    <w:p>
      <w:r>
        <w:t>FR: TAF D-4348/2017 du 13 avril 2018</w:t>
      </w:r>
    </w:p>
    <w:p>
      <w:r>
        <w:t>IT: TAF D-4348/2017 del 13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4.2</w:t>
      </w:r>
    </w:p>
    <w:p>
      <w:r>
        <w:t>Vorliegend hat die Vorinstanz zutreffend festgestellt, dass die vom Beschwerdeführer anlässlich der Befragungen geltend gemachten Vorbringen unglaubhaft sind. Seine durchgehend oberflächlichen Schilderungen zu den angeblichen Vorladungen sowie den Besuchen von Soldaten lassen darauf schliessen, dass diese nicht auf eigenen Erlebnissen beruhen. Der Beschwerdeführer hat in der Beschwerdeeingabe denn auch selbst eingeräumt, dass seine diesbezüglichen Angaben nicht der Wahrheit entsprochen hätten. Tatsächlich habe er das 12. Schuljahr in Sawa absolviert und sei dabei auch einer militärischen Grundausbildung unterzogen worden. Danach sei er nach Hause zurückgekehrt, habe geheiratet und eine Familie gegründet sowie als Bauer gearbeitet. Insbesondere aufgrund der schlimmen Erlebnisse während seiner Zeit in Sawa habe er aber in ständiger Angst gelebt, dass er in den Militärdienst zurückmüsse.</w:t>
      </w:r>
    </w:p>
    <w:p>
      <w:r>
        <w:rPr>
          <w:b/>
        </w:rPr>
        <w:t>E. 4.3</w:t>
      </w:r>
    </w:p>
    <w:p>
      <w:r>
        <w:t>Es erscheint zwar grundsätzlich möglich, dass sich der auf Beschwerdeebene dargelegte Lebenslauf des Beschwerdeführers in dieser Form ereignet hat. Als Beweismittel für diese Sachverhaltsdarstellung wurde ein als Schul- und Militärausweis von Sawa bezeichnetes Dokument eingereicht. Dieses ist mit "Eritrean Secondary Education Certificate Examinations (ESECE), 2013, Admission Card" überschrieben und betrifft die Warsay Yikealo Secondary School. Bei letzterer handelt es sich um die Schule, in welcher das 12. Schuljahr im Ausbildungscenter Sawa absolviert wird. Das Beweismittel stimmt insofern mit den allgemeinen Erkenntnissen zum eritreischen Bildungssystem überein, als dass sämtliche Schüler ihr 12. Schuljahr in Sawa absolvieren müssen und dieses mit einer als "Eritrean Secondary Education Certificate Examination" bezeichneten Prüfung abgeschlossen wird (vgl. European Asylum Support Office, EASO-Bericht über Herkunftsländer-Informationen, Länderfokus Eritrea, Mai 2105, https://www.sem.admin.ch/dam/data/sem/internationales/herkunftslaender/afrika/eri/ERI-ber-easo-d.pdf, zuletzt abgerufen am 22. März 2018, Ziff. 3.4). Die Vorinstanz hält jedoch auch zu Recht fest, dass ein solches Dokument über keine Sicherheitsmerkmale verfügt und entsprechend leicht fälschbar ist. Von Bedeutung ist vorliegend aber in erster Linie, dass die vom Beschwerdeführer respektive seinen Rechtsvertretern vorgebrachten Gründe für die falschen Angaben nicht überzeugend sind. Unwissenheit und ein fehlendes Verständnis für Zusammenhänge in einer fremden Kultur sind in Asylverfahren geradezu typische Elemente, die auf sehr viele Asylsuchende zutreffen dürften. Aus diesem Grund werden die Gesuchsteller stets und oftmals auch mehrfach darauf hingewiesen, wie wichtig es ist, wahrheitsgemässe Angaben zu machen. Ebenso wird ihnen erklärt, dass sämtliche Angaben vertraulich sind und keinesfalls an die heimatlichen Behörden weitergeleitet werden. Die entsprechenden Rechtsbelehrungen finden sich denn auch vorliegend sowohl in der Anhörung als auch in der Befragung zur Person (vgl. A23, S. 2 sowie A5, S2). Vor diesem Hintergrund ist es schwer verständlich, dass jemand aus blosser Unwissenheit und Naivität eine "Geschichte" erfunden haben will. Ebenso ist es nicht ersichtlich, inwiefern der Beschwerdeführer geglaubt hat, durch seine Angaben seine Familie schützen zu können oder warum er aus Angst nicht angegeben habe, dass er das 12. Schuljahr in Sawa besucht habe. Letzteres wird in der Replik damit begründet, dass er nicht von seinen schlimmen Erfahrungen habe erzählen wollen. Wer jedoch in einem anderen Land Schutz vor Verfolgung sucht, wird offensichtlich nicht darum herum kommen, über die Ereignisse, die ihn zur Ausreise bewegt haben - das beinhaltet häufig auch schwierige Erlebnisse - zu berichten. Sodann erschliesst sich dem Gericht nicht, welche der auf Beschwerdeebene neu vorgebrachten Angaben seine Familie auf welche Art gefährdet haben könnten. Im Wesentlichen führt er dabei aus, dass er unter anderen Umständen aufgewachsen und in Sawa gewesen sei sowie dass er entgegen seinen früheren Aussagen nicht konkret zur Leistung von Militärdienst aufgefordert worden sei. Zusammenfassend erscheint es äusserst schwer nachvollziehbar, dass es dem Beschwerdeführer - einem erwachsenen Mann mit einer angeblich rund zwölfjährigen Schulbildung - nicht klar gewesen sein soll, dass er verpflichtet ist, gegenüber dem SEM wahrheitsgemässe Angaben zu machen. Es muss vielmehr angenommen werden, dass er seine falschen Angaben nicht aus Unwissenheit und Naivität gemacht hat, sondern in der Absicht, die Schweizerischen Asylbehörden zu täuschen, um in dieser Form nicht vorhandene Asylgründe zu konstruieren. Die Aussagen des Beschwerdeführers müssen deshalb gesamthaft als unglaubhaft angesehen werden, da er wissentlich und aus nicht nachvollziehbaren Gründen unwahre Angaben gemacht hat. Dies beeinträchtigt seine persönliche Glaubwürdigkeit in erheblichem Ausmass, was insbesondere auch Zweifel an seinen Vorbringen im Rahmen der Beschwerde weckt.</w:t>
      </w:r>
    </w:p>
    <w:p>
      <w:r>
        <w:rPr>
          <w:b/>
        </w:rPr>
        <w:t>E. 4.4</w:t>
      </w:r>
    </w:p>
    <w:p>
      <w:r>
        <w:t>Selbst wenn die Ausführungen in der Beschwerdebegründung als glaubhaft angesehen würden, so wären sie nicht asylrelevant. Es wird geltend gemacht, der Beschwerdeführer sei ausgereist, weil er in ständiger Furcht vor staatlicher Willkür und Verfolgung gelebt und panische Angst gehabt habe, wieder ins Militär gehen zu müssen. Gemäss der neuen Sachverhaltsdarstellung hat der Beschwerdeführer im (...) 2013 die Schul- und Militärausbildung in Sawa abgeschlossen, ist dann in sein Dorf zurückgekehrt und hat als Bauer gearbeitet. Im (...) habe er geheiratet und im (...) sei seine Tochter zur Welt gekommen. Die Ausreise im Juni 2015 sei erfolgt, weil der Beschwerdeführer die latent stets vorhandene Angst einer Einziehung in den Militärdienst nicht mehr ausgehalten habe. Einen konkreten Auslöser für seine Ausreise scheint es nicht gegeben zu haben. Der Beschwerdeführer hätte sich somit nach seiner Ausbildung in Sawa mehr als zwei Jahre in seinem Heimatdorf aufgehalten, ohne dass er von den Behörden aufgefordert worden wäre, Nationaldienst zu leisten oder eine entsprechende Vorladung erhalten hätte. Die dahingehenden Ausführungen in den Befragungen hat die Vorinstanz zu Recht als unglaubhaft angesehen und auf Beschwerdeebene wird auch nicht mehr geltend gemacht, er sei konkret zum Nationaldienst aufgeboten worden. In der von der vormaligen Schweizerischen Asylrekurskommission (ARK) begründeten und vom Bundesverwaltungsgericht weitergeführten Rechtsprechung (vgl. Entscheidungen und Mitteilungen der ARK [EMARK] 2006 Nr. 3) wurde festgehalten, dass Dienstverweigerung und Desertion in Eritrea unverhältnismässig streng bestraft werden. Personen, die begründete Furcht hatten, einer solchen Bestrafung ausgesetzt zu werden, wurden als Flüchtlinge im Sinne von Art. 3 AsylG anerkannt. Die Furcht vor einer Bestrafung wegen Dienstverweigerung oder Desertion wurde dann als begründet angesehen, wenn die betroffene Person in einem konkreten Kontakt zu den Militärbehörden stand. Von einem solchen Kontakt war regelmässig dann auszugehen, wenn eine Person aus dem aktiven Dienst desertierte. Darüber hinaus war auch jeder Behördenkontakt relevant, aus dem erkennbar wurde, dass jemand rekrutiert werden sollte (z.B. Erhalt eines Marschbefehls). Vorliegend ist es dem Beschwerdeführer nicht gelungen, einen konkreten Kontakt zu den Militärbehörden und damit eine asylrechtlich relevante Gefährdung im Zeitpunkt seiner Ausreise aus Eritrea glaubhaft zu machen. Selbst wenn die Ausführungen auf Beschwerdeebene zutreffen und er in Sawa eine Schul- und Militärausbildung absolviert hat, so fand in der Folge für mehr als zwei Jahre kein konkreter Kontakt mit den Behörden im Hinblick auf seine Leistung von Militärdienst statt. Dass er aus dem Dienst desertiert sei, macht er ebenfalls nicht geltend. Es gibt keine Hinweise darauf, dass ihm im Zeitpunkt seiner Ausreise konkret eine Einziehung in den Militärdienst drohte. Nach dem Gesagten ist nicht davon auszugehen, dass der Beschwerdeführer begründete Furcht vor ernsthaften Nachteilen im Sinne von Art. 3 AsylG hatte, weshalb das SEM sein Asylgesuch zu Recht abgelehnt hat.</w:t>
      </w:r>
    </w:p>
    <w:p>
      <w:r>
        <w:rPr>
          <w:b/>
        </w:rPr>
        <w:t>E. 5.1</w:t>
      </w:r>
    </w:p>
    <w:p>
      <w:r>
        <w:t>In einem nächsten Schritt ist zu prüfen, ob der Beschwerdeführer infolge seiner Ausreise aus Eritrea allenfalls wegen subjektiver Nachfluchtgründe die Flüchtlingseigenschaft erfüllt. Personen mit subjektiven Nachfluchtgründen im Sinne von Art. 54 AsylG machen geltend, dass durch ihr Verhalten nach der Ausreise aus dem Heimatstaat - etwa durch ein illegales Verlassen des Landes oder durch exilpolitische Aktivitäten - eine Gefährdungssituation, die vor der Ausreise nicht bestand, erst geschaffen wurde.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5.2</w:t>
      </w:r>
    </w:p>
    <w:p>
      <w:r>
        <w:t>In seiner früheren Rechtsprechung ging das Bundesverwaltungsgericht davon aus, dass bei einer illegalen Ausreise aus Eritrea im Falle einer Rückkehr die Gefahr einer flüchtlingsrechtlich relevanten Bestrafung bestehe. Im Referenzurteil D-7898/2015 vom 30. Januar 2017 kam das Gericht jedoch zum Schluss, dass die bisherige Praxis nicht mehr aufrechterhalten werden kann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5.3</w:t>
      </w:r>
    </w:p>
    <w:p>
      <w:r>
        <w:t>Vorliegend sind beim Beschwerdeführer keine derartigen relevanten Anknüpfungspunkte ersichtlich. Er selbst geriet offenbar zu keinem Zeitpunkt ins Visier der Behörden und es gibt keine Hinweise darauf, dass er vom eritreischen Regime als missliebige Person angesehen werden könnte. Auf Beschwerdeebene wird zwar geltend gemacht, dass zwei seiner Brüder nach der Militärausbildung ausgereist seien und die Familie in der Folge "Repressalien" ausgesetzt gewesen sei. Ebenso sei seine Ehefrau nach seiner eigenen Ausreise Repressionen durch das Militär ausgesetzt gewesen, welche sie dazu gebracht hätten, Eritrea ebenfalls zu verlassen. Es wird jedoch nicht ausgeführt, worin diese Repressalien bestanden hätten oder wie einschneidend diese ausgefallen wären. Derart unspezifische und unsubstanziiert beschriebene Repressalien, die zudem auf Beschwerdeebene erstmals erwähnt werden, können jedoch kaum als glaubhaft angesehen werden und vermögen nicht zu einer Verschärfung des Profils des Beschwerdeführers zu führen. Insbesondere die angeblichen Repressionen des Militärs gegen die Ehefrau sind als äusserst zweifelhaft anzusehen. Gemäss Angaben des Beschwerdeführers hatte seine Ehefrau Eritrea im Zeitpunkt der Anhörung bereits verlassen. Er führte damals aus, dass er mit ihr in Kontakt stehe, den Grund ihrer Ausreise aber nicht kenne, weil er sie nicht danach gefragt habe (vgl. A23, F96 ff.). Es ist jedoch kaum denkbar, dass er seine Frau nicht danach gefragt haben will, warum sie ausgereist sei. Ebenso wenig lässt sich erkennen, warum er allfällige Repressionen, die sie zur Ausreise bewegt haben sollen, zu jenem Zeitpunkt nicht hätte erwähnen können. Da sie sich bereits in Äthiopien befand, drohte ihr von Seiten der eritreischen Behörden keine Gefahr mehr und es ist nicht ersichtlich, warum der Beschwerdeführer nicht wahrheitsgemässe Angaben zu ihrem angeblichen Ausreisegrund hätte machen können. Vor diesem Hintergrund erscheinen die nun vorgebrachten Repressionen durch das Militär als nachgeschoben und unglaubhaft.</w:t>
      </w:r>
    </w:p>
    <w:p>
      <w:r>
        <w:rPr>
          <w:b/>
        </w:rPr>
        <w:t>E. 5.4</w:t>
      </w:r>
    </w:p>
    <w:p>
      <w:r>
        <w:t>Zusammenfassend ist festzuhalten, dass die geltend gemachte illegale Ausreise aus Eritrea mangels zusätzlicher Anknüpfungspunkte nicht zur Annahme von subjektiven Nachfluchtgründen zu führen vermag. Die Vorinstanz hat somit richtigerweise festgestellt, dass der Beschwerdeführer die Flüchtlingseigenschaft nicht erfüllt.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deshalb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7.4</w:t>
      </w:r>
    </w:p>
    <w:p>
      <w:r>
        <w:t>Im Urteil D-2311/2016 vom 17. August 2017 (als Referenzurteil publiziert)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einer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könne jedoch offen gelassen werden (vgl. Urteil des BVGer D-2311/2016 vom 17. August 2017 E. 13.2). Demgegenüber bestehe bei Personen, welche die Dienstpflicht bereits erfüllt hätten, keine ernsthafte Gefahr, bei einer Rückkehr wieder in den Nationaldienst eingezogen zu werden. Es sei davon auszugehen, dass es regelmässig zu Entlassungen aus dem Dienst komme. Dies dürfte insbesondere bei verheirateten Frauen der Fall sein. Weiter werde sich bei Männern und Frauen, welche erst mit Mitte 20 oder älter aus Eritrea ausgereist seien, regelmässig die Frage stellen, ob sie den Dienst bereits geleistet hätten.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13.2 ff.).</w:t>
      </w:r>
    </w:p>
    <w:p>
      <w:r>
        <w:rPr>
          <w:b/>
        </w:rPr>
        <w:t>E. 7.5.1</w:t>
      </w:r>
    </w:p>
    <w:p>
      <w:r>
        <w:t>Vorliegend ist der Beschwerdeführer im Alter von (...) Jahren aus Eritrea ausgereist. In den Befragungen machte er noch geltend, er habe nur fünf Jahre die Schule besucht, habe mehrmals Vorladungen für den Militärdienst erhalten und sei von Behörden respektive Soldaten aufgesucht worden, die ihn zur Leistung des Dienstes hätten auffordern wollen. Auf Beschwerdeebene widerrief er sämtliche zuvor gemachten Angaben und liess durch seine Rechtsvertreter ausführen, er sei zwar erst im Alter von (...) Jahren eingeschult worden, habe aber alle zwölf Schuljahre inklusive des letzten Schuljahres in Sawa absolviert. Während des Jahres in Sawa und der dabei erfolgten militärischen Ausbildung habe er grosse gesundheitliche Probleme gehabt und sei oft von den militärischen Übungen dispensiert worden. An deren Stelle habe er Hausarrest gehabt und viel Innendienst leisten müssen. Im Alter von (...) Jahren habe er die Schule abgeschlossen und sei in sein Dorf zurückgekehrt, wo er geheiratet, eine Familie gegründet und bis zu seiner Ausreise mehr als zwei Jahre als Bauer gearbeitet habe. Es wird nicht geltend gemacht, dass er in dieser Zeit noch einmal mit den Behörden in Kontakt gestanden hätte im Zusammenhang mit der Leistung von Nationaldienst.</w:t>
      </w:r>
    </w:p>
    <w:p>
      <w:r>
        <w:rPr>
          <w:b/>
        </w:rPr>
        <w:t>E. 7.5.2</w:t>
      </w:r>
    </w:p>
    <w:p>
      <w:r>
        <w:t>Die Rekrutierung in den Nationaldienst erfolgt in Eritrea üblicherweise über das Schulwesen, indem alle Schüler des Landes ihr letztes Schuljahr in Sawa absolvieren müssen. Nach den Abschlussprüfungen erhalten die besten Absolventen Zugang zu einem der Colleges, wobei sie nach Beendigung ihrer Ausbildung zumeist dem zivilen Nationaldienst zugeteilt werden. Schüler mit schlechteren Noten erhalten eine berufliche Ausbildung und werden danach in den militärischen oder zivilen Nationaldienst einberufen. Wer die Schule nicht bis zum letzten Schuljahr besucht, kann ab dem 18. Lebensjahr von der lokalen Verwaltung zum Nationaldienst aufgeboten werden oder gegebenenfalls auch im Rahmen einer Razzia aufgegriffen und dem Dienst zugeführt werden (vgl. zum Ganzen Urteil D-2311/2016 E. 12.2 m.H.). Insbesondere aus medizinischen Gründen ist es auch möglich, dass Personen von der Leistung des Nationaldienstes befreit oder aber vorzeitig entlassen werden. Zudem gibt es Berichte über Entlassungen, wenn jemand Alleinernährer einer Familie ist (vgl. UK Home Office, Report of a Home Office Fact-Finding Mission, Eritrea: illegal exit and national service, Februar 2016; Rz. 9.4.4, 9.18.2, 9.18.23 und 9.18.28). Vor diesem Hintergrund erscheint die vom Beschwerdeführer dargelegte Version der Ereignisse wenig plausibel. Er macht geltend, seine drei älteren Brüder - deren genaues Alter aber unbekannt ist, da er in den Befragungen angab, nur einen einzigen, rund zehn Jahre jüngeren Bruder zu haben - seien alle im Militärdienst gewesen. Umso mehr wäre es erstaunlich, dass der Beschwerdeführer im Anschluss an das 12. Schuljahr in Sawa einfach nach Hause geschickt worden wäre und in der Folge mehr als zwei Jahre von den Behörden in Bezug auf den Nationaldienst nichts mehr gehört hätte. Gerade angesichts der Tatsache, dass er sehr spät eingeschult worden sei und die Schule deshalb erst mit (...) Jahren abgeschlossen haben will, wäre es eher zu erwarten gewesen, dass er danach zeitnah zur Leistung des Nationaldienstes aufgeboten worden wäre. Dies war seinen Angaben zufolge aber nicht der Fall, was darauf schliessen lässt, dass der Beschwerdeführer entweder zu einer der Personengruppen gehört, die vom Dienst befreit wurde, oder aber dass auch der auf Beschwerdeebene dargelegte Sachverhalt nicht den tatsächlichen Gegebenheiten entspricht und er den Nationaldienst bereits geleistet hat. Der Beschwerdeführer hat gemäss den eingereichten ärztlichen Berichten mehrere gesundheitlichen Probleme und leidet namentlich an (...), (...) und psychischen Beeinträchtigungen. Gemäss eigenen Angaben hätten diese bereits seit längerer Zeit bestanden, weshalb er insbesondere auch während seines Jahres in Sawa oft von militärischen Übungen dispensiert worden sei. Sollten diese Angaben zutreffen, erschiene es durchaus möglich, dass er aus medizinischen Gründen vorzeitig aus dem Nationaldienst entlassen oder sogar vom Dienst befreit wurde. Ebenso gründete er im Jahr (...) eine Familie und hätte somit in der Folge für deren Unterhalt aufkommen müssen, was ebenfalls als möglicher Grund für eine Entlassung aus dem Nationaldienst genannt wird. Eine solche Entlassung würde erklären, warum der Beschwerdeführer trotz des Umstandes, dass er im dienstpflichtigen Alter war und sein Aufenthaltsort den Behörden bekannt gewesen sein muss, nicht (erneut) zur Leistung von Nationaldienst aufgeboten wurde.</w:t>
      </w:r>
    </w:p>
    <w:p>
      <w:r>
        <w:rPr>
          <w:b/>
        </w:rPr>
        <w:t>E. 7.5.3</w:t>
      </w:r>
    </w:p>
    <w:p>
      <w:r>
        <w:t>Es bleibt festzuhalten, dass es vorliegend auch unter der Annahme, dass die auf Beschwerdeebene dargelegten Ereignisse als glaubhaft zu beurteilen wären, keine konkreten Hinweise darauf gibt, dass der Beschwerdeführer zukünftig in den Nationaldienst eingezogen worden wäre. Vielmehr gibt es insbesondere mit den geltend gemachten gesundheitlichen Problemen sowie ferner auch mit der Gründung einer Familie im Anschluss an die schulische und militärische Ausbildung in Sawa klare Anhaltspunkte dafür, dass er zu einer der Personengruppen gehört, die nach der Erfüllung ihrer Dienstpflicht ordentlich entlassen worden sind. Auch angesichts des Alters des Beschwerdeführers im Zeitpunkt der Ausreise ist es durchaus möglich, dass er den Nationaldienst bereits geleistet und eine Entlassung stattgefunden hat. Zwar lässt sich nicht mit abschliessender Sicherheit feststellen, ob der Beschwerdeführer effektiv den Nationaldienst bereits geleistet hat respektive davon befreit wurde. Dies ist aber darauf zurückzuführen, dass er gegenüber den Asylbehörden unwahre und unvollständige Angaben gemacht und somit seine Mitwirkungspflicht verletzt hat. Er hat die Folgen seiner mangelhaften Mitwirkung insofern zu tragen, als er eine entsprechende Einordnung - die sich angesichts der Umstände des vorliegenden Falles und der oben aufgeführten Indizien aufdrängt - hinzunehmen hat. Es ist somit davon auszugehen, dass dem Beschwerdeführer bei einer Rückkehr keine (erneute) Rekrutierung für den Nationaldienst droht.</w:t>
      </w:r>
    </w:p>
    <w:p>
      <w:r>
        <w:rPr>
          <w:b/>
        </w:rPr>
        <w:t>E. 7.5.4</w:t>
      </w:r>
    </w:p>
    <w:p>
      <w:r>
        <w:t>Offenbleiben kann somit die Frage, ob der Nationaldienst in Eritrea gegen Art. 3 EMRK oder gegen das Verbot der Zwangsarbeit nach Art. 4 Abs. 2 EMRK verstösst, nachdem nicht davon auszugehen ist, dass der Beschwerdeführer bei einer Rückkehr eingezogen würde. Sodann ergeben sich aus den Akten auch keine anderen Anhaltspunkte dafür, dass er im Fall einer Ausschaffung in den Heimatstaat dort mit beachtlicher Wahrscheinlichkeit einer nach Art. 3 EMRK oder Art. 1 FoK verbotenen Strafe oder Behandlung ausgesetzt wäre. Auch die allgemeine Menschenrechtssituation lässt den Wegweisungsvollzug zum heutigen Zeitpunkt nicht als unzulässig erscheinen. Nach dem Gesagten ist der Vollzug der Wegweisung sowohl im Sinne der asyl- als auch der völkerrechtlichen Bestimmungen zulässig.</w:t>
      </w:r>
    </w:p>
    <w:p>
      <w:r>
        <w:rPr>
          <w:b/>
        </w:rPr>
        <w:t>E. 7.6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7.7</w:t>
      </w:r>
    </w:p>
    <w:p>
      <w:r>
        <w:t>Zur Frage der Zumutbarkeit des Wegweisungsvollzugs nach Eritrea hat das Bundesverwaltungsgericht kürzlich eine aktualisierte Lageanalyse vorgenommen (ebenfalls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7.8</w:t>
      </w:r>
    </w:p>
    <w:p>
      <w:r>
        <w:t>Beim Beschwerdeführer handelt es sich um einen mittlerweile (...) jährigen Mann, der eigenen Angaben zufolge eine zwölfjährige Schulbildung absolviert und seit seiner Kindheit in der Landwirtschaft gearbeitet hat. Er lebte grösstenteils in seinem Elternhaus und hat in Eritrea neben seinen Eltern und mehreren Geschwistern auch weitere Verwandte. Er verfügt somit über ein intaktes Beziehungsnetz, welches ihn bei seiner Wiedereingliederung im Heimatstaat unterstützen kann. Sodann kann angenommen werden, dass er seinen Lebensunterhalt wiederum durch eine Tätigkeit in der Landwirtschaft bestreiten kann. Seine Ehefrau sowie seine inzwischen (...) Jahre alte Tochter befinden sich derzeit in Äthiopien und es ist davon auszugehen, dass eine Wiedervereinigung der Familie in Eritrea möglich ist.</w:t>
      </w:r>
    </w:p>
    <w:p>
      <w:r>
        <w:rPr>
          <w:b/>
        </w:rPr>
        <w:t>E. 7.9</w:t>
      </w:r>
    </w:p>
    <w:p>
      <w:r>
        <w:t>Gemäss dem Arztzeugnis vom (...) leidet der Beschwerdeführer an (...) und (...), weshalb er sich auch einer (...) unterziehen musste. Das mit der Replik eingereichte zweite Arztzeugnis vom (...) bescheinigt, dass der Beschwerdeführer aufgrund einer ausgeprägten psychosozialen Belastungssituation an (...) leide und eine (...) Symptomatik bestehe. Es liege auch eine latente Suizidalität vor, wobei bei einem negativen Ausgang des Asylverfahrens respektive einer Ausschaffung mit einem massiv erhöhten Suizidrisiko zu rechnen sei. Der sehr sensible Patient sei auf eine sichere soziale Abstützung, persönliche Begleitung sowie regelmässige medizinische und psychologische Unterstützung angewiesen. Eine medizinische Notlage kann zur Unzumutbarkeit des Wegweisungsvollzugs führen,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notwendig ist (vgl. BVGE 2011/50 E. 8.3). Nicht massgebend ist dabei, ob die medizinische Versorgung im Heimatstaat den in der Schweiz geltenden Standards entspricht. Vielmehr ist danach zu fragen, ob dem Beschwerdeführer aufgrund der diagnostizierten Beeinträchtigungen bei einer Rückkehr mangels notwendiger medizinischer Behandlungsmöglichkeiten eine rasche und lebensgefährdende Verschlechterung des Gesundheitszustandes droht. Auch wenn die gesundheitlichen Probleme des Beschwerdeführers zwar bedauerlich sind, ist davon vorliegend nicht auszugehen. Die (...) und (...) bestanden bereits, als er noch in seinem Heimatstaat lebte. Sie können auch wiederum dort behandelt werden. In der Beschwerdebegründung wurde ausgeführt, die Familie des Beschwerdeführers habe sich keinen Arzt leisten können. Hierzu ist anzumerken, dass das Gesundheitswesen in Eritrea grösstenteils vom Staat finanziert wird, wobei die Patienten einen Teil der Kosten zu tragen haben. Sehr arme Personen können sich aber auf der Verwaltung eine Armutsurkunde ausstellen lassen und werden kostenlos behandelt. Während Medikamente in Apotheken selbst bezahlt werden müssen, kann man gegen Vorlage der Armutsurkunde in den Spitälern kostenlos Medikamente erhalten (vgl. European Asylum Support Office, EASO-Bericht über Herkunftsländer-Informationen, Länderfokus Eritrea, Mai 2015,https://www.sem.admin.ch/dam/data/sem/internationales/herkunftslaender/afrika/eri/ERI-ber-easo-d.pdf, zuletzt abgerufen am 22. März 2018, Ziff. 1.7). Es ist davon auszugehen, dass der Beschwerdeführer in Eritrea die für ihn absolut notwendige medizinische Versorgung erhalten kann, so dass bei einer Rückkehr die für eine menschenwürdige Existenz erforderliche Behandlung gewährleistet ist. Eine konkrete und ernsthafte Gefährdung aufgrund einer medizinischen Notlage liegt somit nicht vor. Sodann wird gemäss konstanter Rechtsprechung des Bundesverwaltungsgerichts bei einer Konfrontation mit Suiziddrohungen von einer zu vollziehenden Weg- oder Ausweisung nicht Abstand genommen, solange konkrete Massnahmen zur Verhütung von deren Umsetzung getroffen werden können. Solche sind, sofern erforderlich, vorliegend durch eine entsprechende fachärztliche sowie medikamentöse Vorbereitung und Begleitung des Beschwerdeführers vor und bei der Ausreise möglich (vgl. Entscheide des BVGer E-5848/2014 vom 23. Februar 2016 E. 4.8.2 sowie D-2606/2017 vom 12. September 2017 E. 8.4.3.3). Aus der bestehenden Aktenlage lassen sich somit keine medizinischen Gründe ableiten, welche gegen die Zumutbarkeit des Wegweisungsvollzugs sprechen würden. Nach dem Gesagten erweist sich der Vollzug der Wegweisung auch als zumutbar.</w:t>
      </w:r>
    </w:p>
    <w:p>
      <w:r>
        <w:rPr>
          <w:b/>
        </w:rPr>
        <w:t>E. 7.10</w:t>
      </w:r>
    </w:p>
    <w:p>
      <w:r>
        <w:t>Die zwangsweise Rückführung nach Eritrea ist im heutigen Zeitpunkt zwar generell nicht möglich. Die Möglichkeit der freiwilligen Rückkehr steht jedoch praxisgemäss der Feststellung der Unmöglichkeit des Wegweisungsvollzugs im Sinne von Art. 83 Abs. 2 AuG entgegen. Es obliegt daher dem Beschwerdefüher,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7.11</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Da ihm jedoch mit Zwischenverfügung vom 10. August 2017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