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D-4343/2023 vom 14. Juli 2023</w:t>
      </w:r>
    </w:p>
    <w:p>
      <w:r>
        <w:t>Bundesverwaltungsgericht, 2023-07-14, DE</w:t>
      </w:r>
    </w:p>
    <w:p>
      <w:r>
        <w:rPr>
          <w:b/>
        </w:rPr>
        <w:t xml:space="preserve">Quelle: </w:t>
      </w:r>
      <w:r>
        <w:t>https://mcp.opencaselaw.ch/entscheid/bvger_D-4343_2023_d20230714</w:t>
      </w:r>
    </w:p>
    <w:p>
      <w:r>
        <w:t>FR: TAF D-4343/2023 du 14 juillet 2023</w:t>
      </w:r>
    </w:p>
    <w:p>
      <w:r>
        <w:t>IT: TAF D-4343/2023 del 14 luglio 2023</w:t>
      </w:r>
    </w:p>
    <w:p>
      <w:pPr>
        <w:pStyle w:val="Heading2"/>
      </w:pPr>
      <w:r>
        <w:t>Regeste</w:t>
      </w:r>
    </w:p>
    <w:p>
      <w:r>
        <w:t>Asyl und Wegweisung (beschleunigtes Verfahren) | Asyl und Wegweisung (beschleunigtes Verfahren); Verfügung des SEM vom 14. Juli 2023</w:t>
      </w:r>
    </w:p>
    <w:p>
      <w:pPr>
        <w:pStyle w:val="Heading2"/>
      </w:pPr>
      <w:r>
        <w:t>Erwägungen</w:t>
      </w:r>
    </w:p>
    <w:p>
      <w:r>
        <w:rPr>
          <w:b/>
        </w:rPr>
        <w:t>E. 1</w:t>
      </w:r>
    </w:p>
    <w:p>
      <w:r>
        <w:t>VwVG) und den Kostenvorschuss fristgerecht geleistet, womit auf die Beschwerde einzutreten ist.</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endgültig, ausser bei Vorliegen eines Auslie- ferungsersuchens des Staates, vor welchem die beschwerdeführende Per- 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Beschwerdeführenden sind zur Einreichung der Beschwerde legi- timiert (Art. 48 Abs. 1 VwVG) und haben die Beschwerde frist- und formge- recht eingereicht (Art. 108 Abs. 1 AsylG i.V.m. Art. 10 der Verordnung vom</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Über offensichtlich unbegründete Beschwerden wird in einzelrichterlicher Zuständigkeit mit Zustimmung eines zweiten Richters beziehungsweise ei- ner zweiten Richterin entschieden (Art. 111 Bst. e AsylG). Wie nachste- hend aufgezeigt wird, handelt es sich um ein solches Rechtsmittel, weshalb das Urteil nur summarisch zu begründen ist (Art. 111a Abs. 2 AsylG). Gestützt auf Art. 111a Abs. 1 AsylG wurde auf die Durchführung eines Schriftenwechsels verzichtet.</w:t>
      </w:r>
    </w:p>
    <w:p>
      <w:r>
        <w:t>D-4343/2023 Seite 6</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4.2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5.1</w:t>
      </w:r>
    </w:p>
    <w:p>
      <w:r>
        <w:t>In seinen Erwägungen im angefochtenen Entscheid hielt das SEM fest, dass die kurdische Bevölkerung in der Türkei verschiedenen Benachteili- gungen und Belästigungen ausgesetzt sei, dass aber diese generellen Schwierigkeiten für sich genommen nicht ausreichten, um die Flüchtlings- eigenschaft zu begründen. Die Beschwerdeführenden seien keinen Schwierigkeiten ausgesetzt gewesen, die über die genannten Schwierig- keiten hinausgehen, denen die kurdische Bevölkerung generell ausgesetzt ist. Die geschilderten Schwierigkeiten seien daher nicht geeignet, die Flüchtlingseigenschaft der Beschwerdeführenden zu begründen. Zudem habe der Beschwerdeführer nach dem Brand seines Fahrzeugs, den er als fluchtauslösendes Ereignis schildert, noch mehr als ein Jahr ohne weitere Beeinträchtigungen in der Türkei gelebt. Gleichzeitig habe die Beschwer- deführerin keine drohende Verfolgungshandlung dargelegt und keine über- zeugende Begründung dafür geben können, warum sie eine Warnung er- halten haben solle, sie sei in Gefahr. Insgesamt habe keine der von ihr geschilderten Schwierigkeiten, die Qualität einer Verfolgungshandlung er- reicht. Darüberhinaus fehle es bei den für die Jahre 2012 und 2018 ge- schilderten Schwierigkeiten (Verhaftung und verbale Auseinandersetzung) an einer ausreichenden Verbindung zu der im Jahr 2022 erfolgten Aus- reise. Die vorgebrachte Unterstützung für die HDP führe ebensowenig zu</w:t>
      </w:r>
    </w:p>
    <w:p>
      <w:r>
        <w:t>D-4343/2023 Seite 7 einem anderen Ergebnis wie die in der Stellungnahme zum Entscheident- wurf geschilderte angebliche Unmöglichkeit der Ansiedlung an einem sicheren Ort in der Türkei.</w:t>
      </w:r>
    </w:p>
    <w:p>
      <w:r>
        <w:rPr>
          <w:b/>
        </w:rPr>
        <w:t>E. 5.2</w:t>
      </w:r>
    </w:p>
    <w:p>
      <w:r>
        <w:t>Gegen die angefochtene Entscheidung bringen die Beschwerdeführen- den vor, dass es angesichts des Erlebten schwierig sei, das Leben in der Türkei fortzusetzen. Durch die Verbrennung des Fahrzeugs, die Inhaftie- rungen und die Auseinandersetzungen bei verschiedenen Beerdigungen, sei der psychische und physische Druck sowie ihre Angst sehr gross. Die Tatsache, dass sie keine konkreten Beweismittel vorlegen könnten, be- deute nicht, dass diese Probleme und dieser Druck nicht existierten. Ins- besondere sei das Fehlen von Beweisdokumenten dafür, dass das Fahr- zeug des Beschwerdeführers aufgrund seiner ethnischen Herkunft ange- zündet worden sei, kein ausreichender Grund, dies als blosse Vermutung zu kennzeichnen. Dies auch, weil es zahlreiche Beispiele für solche Über- griffe gegen die kurdische Minderheit gebe, die nicht mit Dokumenten be- legbar seien. Zudem sei durch die Tatsache, dass der Beschwerdeführer als Eigentümer nicht informiert worden sei, obwohl die Behörden von dem Vorfall wussten, bewiesen, dass das Auto aus ethnischen Gründen ange- zündet worden sei. Die Beschwerdeführerin brachte weiter vor, dass sie aufgrund der Zuver- lässigkeit der Person, keinen Zweifel an der Richtigkeit der Warnung, die sie über den Bekannten ihrer Schwester erhalten habe, gehabt habe. Der Dorfwächter habe auch ihre Nichte F._______ gewarnt und diese habe das Land daraufhin verlassen, da sich die Warnung als richtig herausgestellt habe. Sie sei demzufolge wegen der Zugehörigkeit zu einer bestimmten sozialen Gruppe und ihrer politischen Überzeugungen verfolgt und deshalb ausgereist. Die Beschwerdeführenden machen weiter geltend, dass sie auch ohne klare Dokumente der Meinung seien, dass die erlebten und beschriebenen Tatsachen ausreichen würden, um die Flüchtlingseigenschaft zu begrün- den. Es gebe auch keine Widersprüche, Ungenauigkeiten oder Unwahr- heiten in dieser Hinsicht, da sie das Erlebte vollständig und wahr beschrie- ben hätten. Die Verfolgung der Beschwerdeführenden sei nach den Ereig- nissen von 2012 und 2018 auch im Jahre 2022 weitergegangen und die Verbrennung des Fahrzeugs zeige die andauernde Verfolgung des Be- schwerdeführers. Es gebe keine Garantie, dass ihnen aufgrund der ge- schilderten Situation bei einer allfälligen Rückkehr nicht noch etwas Schlimmeres widerfahre.</w:t>
      </w:r>
    </w:p>
    <w:p>
      <w:r>
        <w:t>D-4343/2023 Seite 8 Daneben machen die Beschwerdeführenden geltend, dass sie aufgrund der Teilnahme an den Newroz-Feierlichkeiten in der Schweiz und entspre- chenden Posts auf Social-Media-Kanälen bei der Rückkehr in die Türkei Probleme bekommen würden. Zudem hatten die Beschwerdeführenden in der Stellungnahme zum Ent- scheidentwurf vorgebracht, dass eine Rückkehr nach Hatay aufgrund des Erdbebens vom Februar 2023 unzumutbar sei und auch eine Rückkehr nach Izmir nicht in Frage komme, da sich dort keine Verwandten befinden würden, die sie bei einer allfälligen Rückkehr unterstützen könnten.</w:t>
      </w:r>
    </w:p>
    <w:p>
      <w:r>
        <w:rPr>
          <w:b/>
        </w:rPr>
        <w:t>E. 6.1</w:t>
      </w:r>
    </w:p>
    <w:p>
      <w:r>
        <w:t>Das SEM hat den Sachverhalt soweit entscheidrelevant vollständig und richtig festgestellt und ist in seiner Verfügung mit überzeugender Begrün- dung zur Erkenntnis gelangt, die Vorbringen der Beschwerdeführenden würden den Anforderungen von Art. 7 AsylG an das Glaubhaftmachen eines Asyl begründenden Sachverhalts und jenen von Art. 3 AsylG an die flüchtlingsrechtliche Beachtlichkeit nicht genügen. Insoweit kann auf die Erwägungen des SEM verwiesen werden, da es den Beschwerdeführen- den nicht gelingt, diesen Argumenten Stichhaltiges entgegenzusetzen.</w:t>
      </w:r>
    </w:p>
    <w:p>
      <w:r>
        <w:rPr>
          <w:b/>
        </w:rPr>
        <w:t>E. 6.2</w:t>
      </w:r>
    </w:p>
    <w:p>
      <w:r>
        <w:t>Insbesondere sind die Vorbringen der Beschwerdeführenden nicht ge- eignet, eine individuelle Verfolgungsgefahr ausreichend darzutun, da sie im Wesentlichen Risiken schildern, die der kurdischen Bevölkerung in der Türkei generell drohen. Die geschilderten Vorfälle bestehen zudem im We- sentlichen aus zwei singulären Ereignissen aus den Jahren 2012 und 2018, sowie der angeblichen Brandstiftung aus ethnischen Gründen, die zum Ausbrennen des Autos des Beschwerdeführers im (…) 2021 geführt haben soll. Letztere lag bei Ausreise mehr als ein Jahr zurück und stellt zudem das einzige konkrete Ereignis seit 2012 dar, das der Beschwerde- führer schildert, um eine Verfolgungsgefahr zu begründen. Die Tatsache, dass er in der Zeit zwischen den beiden Ereignissen ein Studium beginnen und abschliessen konnte sowie eine Arbeitsstelle gefunden hat, spricht ebenfalls gegen eine drohende Verfolgungsgefahr. Dasselbe gilt in ähnli- cher Weise für die Beschwerdeführerin, welche sich zur Begründung einer Verfolgungsgefahr ausschliesslich auf eine verbale Auseinandersetzung im Jahr 2018 und auf eine nicht näher spezifizierte Warnung seitens des Dorfwächters stützt. Die Beschwerdeführenden haben damit weder eine Vorverfolgung dargelegt, noch eine drohende Verfolgungsgefahr bei einer allfälligen Rückkehr glaubhaft machen können.</w:t>
      </w:r>
    </w:p>
    <w:p>
      <w:r>
        <w:t>D-4343/2023 Seite 9</w:t>
      </w:r>
    </w:p>
    <w:p>
      <w:r>
        <w:rPr>
          <w:b/>
        </w:rPr>
        <w:t>E. 6.3</w:t>
      </w:r>
    </w:p>
    <w:p>
      <w:r>
        <w:t>An dieser Feststellung ändert auch die vorgebrachte Unterstützung und Mitgliedschaft des Beschwerdeführers in der HDP nichts, da diese Un- terstützung im Wesentlichen durch die Teilnahme an Versammlungen er- folgte. Nach konstanter Praxis reicht eine solche niederschwellige Unter- stützung nicht aus, um eine Verfolgungsgefahr zu begründen, beziehungs- weise um von asylrelevanten Nachteilen bei einer allfälligen Rückkehr aus- zugehen (vgl. etwa Urteile des BVGer D-1554/2022 vom 29. Juli 2022 E. 7.1 und D-4879/2020 vom 30. Mai 2022 E. 6.1.2). Diese Einschätzung ist auch unter Berücksichtigung der neueren Lageentwicklung in der Türkei – insbesondere dem weiterhin vor dem Verfassungsgericht hängigen Ver- botsverfahren gegen die HDP (vgl. dazu Freedom House, Freedom in the World 2022: Turkey, &lt;https://freedomhouse.org/country/turkey/freedom- world/2022 , abgerufen am 29.06.2022) – zu bestätigen.</w:t>
      </w:r>
    </w:p>
    <w:p>
      <w:r>
        <w:rPr>
          <w:b/>
        </w:rPr>
        <w:t>E. 6.4</w:t>
      </w:r>
    </w:p>
    <w:p>
      <w:r>
        <w:t>Weder aus den verfügbaren Berichten zur aktuellen Lage in der Türkei noch durch die Hinweise auf ihre nicht näher bezeichneten Posts auf Social-Media-Kanälen anlässlich des Besuchs der Newroz-Feierlichkeiten in der Schweiz vermögen die Beschwerdeführenden eine individuelle Ge- fährdung abzuleiten. Begründeter Anlass zur Furcht vor künftiger Verfol- gung besteht dann, wenn der Heimat- oder Herkunftsstaat mit erheblicher Wahrscheinlichkeit von den Aktivitäten im Ausland erfahren hat und die Person deshalb bei einer Rückkehr in flüchtlingsrechtlich relevanter Weise verfolgt würde (vgl. BVGE 2009/29 E. 5.1). Dabei muss hinreichend Anlass zur Annahme bestehen, die Verfolgung werde sich mit beachtlicher Wahr- scheinlichkeit und in absehbarer Zukunft verwirklichen – eine bloss ent- fernte Möglichkeit künftiger Verfolgung genügt nicht (vgl. BVGE 2011/51 E. 6.2). Die Beschwerdeführenden verfügen vorliegend aufgrund des geltend gemachten Besuchs der Newroz-Feierlichkeiten in der Schweiz über kein exponiertes Profil. Es bestehen aus den Akten auch keine Anhaltspunkte, dass die Beschwerdeführenden das Interesse der türkischen Behörden auf sich gezogen und aus diesem Grund zukünftig Verfolgung zu befürchten hätten.</w:t>
      </w:r>
    </w:p>
    <w:p>
      <w:r>
        <w:rPr>
          <w:b/>
        </w:rPr>
        <w:t>E. 6.5</w:t>
      </w:r>
    </w:p>
    <w:p>
      <w:r>
        <w:t>Die Beschwerdeführenden verweisen im Wesentlichen auf Nachteile, die der kurdischen Bevölkerung in der Türkei generell drohen und das Bun- desverwaltungsgericht geht in der aktuellen Situation weiterhin nicht von einer Situation der Kollektivverfolgung aus. Für die Bejahung einer solchen Kollektivverfolgung bestehen praxisgemäss sehr hohe Anforderungen (vgl. BVGE 2013/11 E. 5.4.1 m.w.H.). Im Fall der kurdischen Bevölkerung in der Türkei sind diese nicht als erfüllt zu erachten, dies auch unter Berücksich- tigung der aktuellen politischen Entwicklungen in der Türkei (vgl. etwa</w:t>
      </w:r>
    </w:p>
    <w:p>
      <w:r>
        <w:t>D-4343/2023 Seite 10 Urteile des BVGer E-3917/2021 vom 11. Januar 2022 E. 6.3 und E-3393/2023 vom 14. August 2023 E. 7.6).</w:t>
      </w:r>
    </w:p>
    <w:p>
      <w:r>
        <w:rPr>
          <w:b/>
        </w:rPr>
        <w:t>E. 6.6</w:t>
      </w:r>
    </w:p>
    <w:p>
      <w:r>
        <w:t>Gesamthaft ist es vorliegend nicht überwiegend wahrscheinlich, dass die Beschwerdeführenden bei einer Rückkehr in die Türkei ernsthafte Nachteile im Sinne von Art. 3 Abs. 2 AsylG zu befürchten hätten. Das SEM hat das Asylgesuch der Beschwerdeführenden demnach zu Recht abge- lehnt.</w:t>
      </w:r>
    </w:p>
    <w:p>
      <w:r>
        <w:rPr>
          <w:b/>
        </w:rPr>
        <w:t>E. 7.1</w:t>
      </w:r>
    </w:p>
    <w:p>
      <w:r>
        <w:t>Lehnt das SEM das Asylgesuch ab oder tritt es darauf nicht ein, so verfügt es in der Regel die Wegweisung aus der Schweiz und ordnet den Vollzug an; es berücksichtigt dabei den Grundsatz der Einheit der Familie (Art. 44 AsylG).</w:t>
      </w:r>
    </w:p>
    <w:p>
      <w:r>
        <w:rPr>
          <w:b/>
        </w:rPr>
        <w:t>E. 7.2</w:t>
      </w:r>
    </w:p>
    <w:p>
      <w:r>
        <w:t>Die Beschwerdeführenden verfügen insbesondere weder über eine ausländerrechtliche Aufenthaltsbewilligung noch über einen Anspruch auf Erteilung einer solchen. Die Wegweisung wurde demnach ebenfalls zu Recht angeordnet (vgl. BVGE 2013/37 E. 4.4; 2009/50 E. 9, je m.w.H.).</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8.2.1</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 gen werden, in dem ihr Leib, ihr Leben oder ihre Freiheit aus einem Grund nach Art. 3 Abs. 1 AsylG gefährdet ist oder in dem sie Gefahr läuft, zur Aus- reise in ein solches Land gezwungen zu werden (Art. 5 Abs. 1 AsylG; vgl.</w:t>
      </w:r>
    </w:p>
    <w:p>
      <w:r>
        <w:t>D-4343/2023 Seite 11 ebenso Art. 33 Abs. 1 des Abkommens vom 28. Juli 1951 über die Rechts- stellung der Flüchtlinge [FK, SR 0.142.30]). Gemäss Art. 25 Abs. 3 BV, Art. 3 des Übereinkommens vom 10. Dezember 1984 gegen Folter und an- dere grausame, unmenschliche oder erniedrigende Behandlung oder Strafe (FoK, SR 0.105) und der Praxis zu Art. 3 EMRK darf niemand der Folter oder unmenschlicher oder erniedrigender Strafe oder Behandlung unterworfen werden.</w:t>
      </w:r>
    </w:p>
    <w:p>
      <w:r>
        <w:rPr>
          <w:b/>
        </w:rPr>
        <w:t>E. 8.2.2</w:t>
      </w:r>
    </w:p>
    <w:p>
      <w:r>
        <w:t>Die Vorinstanz wies in ihrer angefochtenen Verfügung zutreffend da- rauf hin, dass das Prinzip des flüchtlingsrechtlichen Non-Refoulement nur Personen schützt, die die Flüchtlingseigenschaft erfüllen. Da es den Beschwerdeführenden nicht gelungen ist, eine asylrechtlich erhebliche Ge- fährdung nachzuweisen oder glaubhaft zu machen, kann der in Art. 5 AsylG verankerte Grundsatz der Nichtrückschiebung im vorliegenden Ver- fahren keine Anwendung finden. Eine Rückkehr der Beschwerdeführenden in den Heimatstaat ist demnach unter dem Aspekt von Art. 5 AsylG recht- mässig.</w:t>
      </w:r>
    </w:p>
    <w:p>
      <w:r>
        <w:rPr>
          <w:b/>
        </w:rPr>
        <w:t>E. 8.2.3</w:t>
      </w:r>
    </w:p>
    <w:p>
      <w:r>
        <w:t>Sodann ergeben sich weder aus den Aussagen der Beschwerdeführenden noch aus den Akten Anhaltspunkte dafür, dass sie für den Fall einer Ausschaffung in den Heimatstaat dort mit beachtlicher Wahrscheinlichkeit einer nach Art. 3 EMRK oder Art. 1 FoK verbotenen Strafe oder Behandlung ausgesetzt wären. Gemäss der Praxis des Euro- päischen Gerichtshofes für Menschenrechte (EGMR) sowie jener des UN- Anti-Folterausschusses müssten die Beschwerdeführenden eine konkrete Gefahr ("real risk") nachweisen oder glaubhaft machen, dass ihnen im Fall einer Rückschiebung Folter oder unmenschliche Behandlung drohen würde (vgl. Urteil des EGMR Saadi gegen Italien vom 28. Februar 2008, Grosse Kammer 37201/06, §§ 124–127 m.w.H.). Auch die allgemeine Menschenrechtssituation im Heimatstaat lässt den Wegweisungsvollzug zum heutigen Zeitpunkt nicht als unzulässig erscheinen. Nach dem Gesag- ten ist der Vollzug der Wegweisung sowohl im Sinne der asyl- als auch der völkerrechtlichen Bestimmungen zulässig.</w:t>
      </w:r>
    </w:p>
    <w:p>
      <w:r>
        <w:rPr>
          <w:b/>
        </w:rPr>
        <w:t>E. 8.3.1</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 Auch unter Berücksichtigung des</w:t>
      </w:r>
    </w:p>
    <w:p>
      <w:r>
        <w:t>D-4343/2023 Seite 12 Wiederaufflammens des türkisch-kurdischen Konfliktes sowie der bewaffneten Auseinandersetzungen zwischen der PKK und staatlichen Sicherheitskräften seit Juli 2015 und der Entwicklungen nach dem Militär- putschversuch im Juli 2016 ist gemäss konstanter gerichtlicher Praxis nicht von einer Situation allgemeiner Gewalt oder bürgerkriegsähnlichen Ver- hältnissen in der gesamten Türkei auszugehen (vgl. etwa Urteil des BVGer E-4607/2021 vom 12. Januar 2022 E. 9.3.1 sowie das Referenzurteil E-1948/2018 vom 12. Juni 2018 E. 7.3.1). Das SEM führt hinsichtlich der Zumutbarkeit des Vollzugs der Wegweisung aus, der Vollzug der Wegweisung in die Herkunftsregion der Beschwerde- führerin, die Provinz Gaziantep, sei wegen der Auswirkungen des Erdbe- bens vom Februar 2023 generell unzumutbar. Dies gelte aus anderen Gründen auch für die Herkunftsregion des Beschwerdeführers, die Provinz Mardin. Allerdings bestehe für die Beschwerdeführenden eine zumutbare interne Wohnsitzalternative in der Türkei. Dies sei der Fall, weil der Be- schwerdeführer – wie der grösste Teil seiner Familie – vor der Ausreise in Izmir gelebt und gearbeitet habe. Es spreche daher nichts gegen die An- siedlung in dieser Provinz, in der der Beschwerdeführer sozial und familiär integriert gewesen sei. Diese individuelle Einschätzung hinsichtlich der Zu- mutbarkeit der Wegweisung wird vom Bundesverwaltungsgericht geteilt. Die Beschwerdeführenden verfügen über berufliche Erfahrungen als Gra- fikdesigner und Lehrerin. Sie können, anders als von ihnen vorgebracht, nach Aktenlage auch in der Provinz Izmir auf ein stabiles familiäres Bezie- hungsnetz zurückgreifen. Demzufolge ist nicht davon auszugehen, die Be- schwerdeführenden könnten bei einer allfälligen Rückkehr in die Türkei aus individuellen Gründen wirtschaftlicher, sozialer oder gesundheitlicher Natur in eine existenzbedrohende Situation geraten.</w:t>
      </w:r>
    </w:p>
    <w:p>
      <w:r>
        <w:rPr>
          <w:b/>
        </w:rPr>
        <w:t>E. 8.3.2</w:t>
      </w:r>
    </w:p>
    <w:p>
      <w:r>
        <w:t>Darüber hinaus ist festzuhalten, dass die Beschwerdeführenden ge- sund sind und auch die ärztlichen Untersuchungen mit Blick auf die Schwangerschaft der Beschwerdeführerin keine Auffälligkeiten ergeben haben, die einem Vollzug der Wegweisung generell entgegenstehen wür- den. Nach dem Gesagten erweist sich der Vollzug der Wegweisung auch als zumutbar.</w:t>
      </w:r>
    </w:p>
    <w:p>
      <w:r>
        <w:rPr>
          <w:b/>
        </w:rPr>
        <w:t>E. 8.4</w:t>
      </w:r>
    </w:p>
    <w:p>
      <w:r>
        <w:t>Schliesslich obliegt es den Beschwerdeführenden, sich bei der zustän- digen Vertretung des Heimatstaates die für eine Rückkehr notwendigen Reisedokumente zu beschaffen (vgl. Art. 8 Abs. 4 AsylG und dazu auch BVGE 2008/34 E. 12), weshalb der Vollzug der Wegweisung auch als mög- lich zu bezeichnen ist (Art. 83 Abs. 2 AIG).</w:t>
      </w:r>
    </w:p>
    <w:p>
      <w:r>
        <w:t>D-4343/2023 Seite 13</w:t>
      </w:r>
    </w:p>
    <w:p>
      <w:r>
        <w:rPr>
          <w:b/>
        </w:rPr>
        <w:t>E. 8.5</w:t>
      </w:r>
    </w:p>
    <w:p>
      <w:r>
        <w:t>Zusammenfassend hat die Vorinstanz den Wegweisungsvollzug zu Recht als zulässig, zumutbar und möglich bezeichnet. Eine Anordnung der vorläufigen Aufnahme fällt somit ausser Betracht (Art. 83 Abs. 1–4 AIG).</w:t>
      </w:r>
    </w:p>
    <w:p>
      <w:r>
        <w:rPr>
          <w:b/>
        </w:rPr>
        <w:t>E. 9</w:t>
      </w:r>
    </w:p>
    <w:p>
      <w:r>
        <w:t>Aus diesen Erwägungen ergibt sich, dass die angefochtene Verfügung Bundesrecht nicht verletzt, den rechtserheblichen Sachverhalt richtig so- wie vollständig feststellt (Art. 106 Abs. 1 AsylG) und – soweit diesbezüglich überprüfbar – angemessen ist. Das SEM hat bei dieser Aktenlage zu Recht die Flüchtlingseigenschaft der Beschwerdeführenden verneint, das Asylge- such abgelehnt und die Wegweisung sowie den Wegweisungsvollzug an- geordnet. Die in der Beschwerde implizit formulierten Rechtsbegehren, Gewährung des Asyls unter Feststellung der Flüchtlingseigenschaft, Ver- zicht auf die Wegweisung sowie eventualiter Anordnung der vorläufigen Aufnahme unter Feststellung der Unzulässigkeit und Unzumutbarkeit des Wegweisungsvollzugs, sind als offensichtlich unbegründet abzuweisen.</w:t>
      </w:r>
    </w:p>
    <w:p>
      <w:r>
        <w:rPr>
          <w:b/>
        </w:rPr>
        <w:t>E. 10</w:t>
      </w:r>
    </w:p>
    <w:p>
      <w:r>
        <w:t>Bei diesem Ausgang des Verfahrens sind die Kosten den Beschwerdeführenden aufzuerlegen (Art. 63 Abs. 1 VwVG) und auf insge- samt Fr. 750.– festzusetzen (Art. 1–3 des Reglements vom 21. Februar 2008 über die Kosten und Entschädigungen vor dem Bundesverwaltungs- gericht [VGKE, SR 173.320.2]). Der am 23. August 2023 in gleicher Höhe geleistete Kostenvorschuss ist zur Bezahlung der Verfahrenskosten zu ver- wenden.</w:t>
      </w:r>
    </w:p>
    <w:p>
      <w:r>
        <w:t>(Dispositiv nächste Seite)</w:t>
      </w:r>
    </w:p>
    <w:p>
      <w:r>
        <w:t>D-4343/2023 Seite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