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D-433/2025 vom 13. Januar 2025</w:t>
      </w:r>
    </w:p>
    <w:p>
      <w:r>
        <w:t>Bundesverwaltungsgericht, 2025-01-13, DE</w:t>
      </w:r>
    </w:p>
    <w:p>
      <w:r>
        <w:rPr>
          <w:b/>
        </w:rPr>
        <w:t xml:space="preserve">Quelle: </w:t>
      </w:r>
      <w:r>
        <w:t>https://mcp.opencaselaw.ch/entscheid/bvger_D-433_2025_d20250113</w:t>
      </w:r>
    </w:p>
    <w:p>
      <w:r>
        <w:t>FR: TAF D-433/2025 du 13 janvier 2025</w:t>
      </w:r>
    </w:p>
    <w:p>
      <w:r>
        <w:t>IT: TAF D-433/2025 del 13 gennaio 2025</w:t>
      </w:r>
    </w:p>
    <w:p>
      <w:pPr>
        <w:pStyle w:val="Heading2"/>
      </w:pPr>
      <w:r>
        <w:t>Regeste</w:t>
      </w:r>
    </w:p>
    <w:p>
      <w:r>
        <w:t>Nichteintreten auf Asylgesuch und Wegweisung (sicherer Drittstaat - Art. 31a Abs. 1 Bst. a AsylG) | Vollzug der Wegweisung (Nichteintreten sicherer Drittstaat); Verfügung des SEM vom 13. Januar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der Beschwerde werden ausschliesslich die Ziffern 3 und 4 der Verfü- gung des SEM vom 13. Januar 2025 (Vollzug der Wegweisung) angefoch- ten. Demnach bilden die Dispositivziffern 1 und 2 der angefochtenen</w:t>
      </w:r>
    </w:p>
    <w:p>
      <w:r>
        <w:t>D-433/2025 Seite 5 Verfügung (Nichteintreten auf das Asylgesuch und Wegweisung) nicht Ge- genstand des Verfahrens, sondern einzig die Frage, ob es Gründe gibt, die dem Vollzug der Wegweisung des Beschwerdeführers nach Griechenland entgegenstehen (im Sinne von Art. 44 [zweiter Satz] AsylG i.V.m. Art. 83 Abs. 2–4 AIG [SR 142.20]).</w:t>
      </w:r>
    </w:p>
    <w:p>
      <w:r>
        <w:rPr>
          <w:b/>
        </w:rPr>
        <w:t>E. 3</w:t>
      </w:r>
    </w:p>
    <w:p>
      <w:r>
        <w:t>Die Kognition des Bundesverwaltungsgerichts und die zulässigen Rügen richten sich im Bereich des Ausländerrechts nach Art. 49 VwVG.</w:t>
      </w:r>
    </w:p>
    <w:p>
      <w:r>
        <w:rPr>
          <w:b/>
        </w:rPr>
        <w:t>E. 4.1</w:t>
      </w:r>
    </w:p>
    <w:p>
      <w:r>
        <w:t>Der Beschwerdeführer rügt eine Verletzung des Untersuchungsgrund- satzes und eine nicht vollständige Abklärung des Sachverhaltes. Er macht geltend, er sei weiterhin auf Medikamente angewiesen. Das SEM habe es jedoch unterlassen abzuklären, ob entsprechende Medikamente in Grie- chenland erhältlich seien.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jedoch nicht verpflichtet, zu jedem Sachverhaltselement umfangreiche Nachforschungen anzustellen. Zu- sätzliche Abklärungen sind nur vorzunehmen, wenn sie aufgrund der Ak- tenlage als angezeigt erscheinen. Ihre Grenze findet die Untersuchungs- pflicht in der Mitwirkungspflicht der Asylsuchenden (Art. 8 AsylG).</w:t>
      </w:r>
    </w:p>
    <w:p>
      <w:r>
        <w:rPr>
          <w:b/>
        </w:rPr>
        <w:t>E. 4.3</w:t>
      </w:r>
    </w:p>
    <w:p>
      <w:r>
        <w:t>Der Beschwerdeführer reichte am 29. November 2024 eine medizini- sche Dokumentation des Medic-Help (vgl. SEM-act. 1375955-19/4) zu den Akten, welcher sowohl eine starke psychische Belastung wie auch eine (…) samt verabreichter Medikamente («[…]») zu entnehmen sind. Im persönli- chen Dublin-Gespräch vom 2. Dezember 2024 (vgl. SEM-act. 1375955- 22/8) brachte der Beschwerdeführer sodann vor, er habe vor dem erlitte- nen Trauma etwa einmal pro Woche oder einmal pro Monat einen (…) er- litten, nach dem Trauma hingegen täglich ein- bis zweimal. Es gehe ihm dank der Medikamente, die er in der Schweiz erhalte, nun besser und er sei gesundheitlich stabil. So habe er noch einmal pro Monat einen (…). Vor diesem Hintergrund bestand für das SEM kein Grund für weitergehende Abklärungen. Daran vermag auch der Hinweis in der Stellungnahme zum</w:t>
      </w:r>
    </w:p>
    <w:p>
      <w:r>
        <w:t>D-433/2025 Seite 6 Entscheidentwurf vom 13. Januar 2025 nichts zu ändern, worin darauf hin- gewiesen wird, der Beschwerdeführer habe am 10. Januar 2025 («vor drei Tagen») wieder einen (…) erlitten und beantragt wird, mit einem Entscheid zuzuwarten, bis alle Arztberichte vorliegen. Das SEM ist seiner Pflicht zur Sachverhaltsabklärung mithin rechtsgenüglich nachgekommen.</w:t>
      </w:r>
    </w:p>
    <w:p>
      <w:r>
        <w:rPr>
          <w:b/>
        </w:rPr>
        <w:t>E. 4.4</w:t>
      </w:r>
    </w:p>
    <w:p>
      <w:r>
        <w:t>Der Sachverhalt gilt auch zum Urteilszeitpunkt als vollständig erstellt. Entgegen dem Einwand in der Beschwerde (vgl. dort S. 4 oben) hat der Beschwerdeführer laut dem Schreiben der Ärztin in der Sprechstunde BAZ vom (…) (vgl. Beschwerdebeilage) in den ersten zwei Januarwochen nicht bereits drei Anfälle gehabt, sondern mindestens zwei seit seiner Ankunft in der Schweiz. Dem ärztlichen Schreiben ist denn auch kein weiterer Abklä- rungsbedarf hinsichtlich der Krankheit, sondern einzig eine Überweisung an die Universitätsklinik für Neurologie in B._______ zur Evaluation und gegebenenfalls Anpassung der Therapie zu entnehmen. Im Übrigen dürfte ein allfällig verstärktes Auftreten der (…) durchaus mit dem ablehnenden Entscheid des SEM und der Unsicherheit des Ausgangs des Beschwerde- verfahrens zusammenhängen und nicht mit einer Veränderung des Krank- heitsbildes, zumal in der Beschwerdeschrift (vgl. dort S. 6) vorgebracht wird, die Anfälle würden sich häufen, je schwerwiegender der Beschwer- deführer psychisch belastet sei. Im Übrigen ist auf die Ausführungen unter E. 8.4 nachstehend zu verweisen.</w:t>
      </w:r>
    </w:p>
    <w:p>
      <w:r>
        <w:rPr>
          <w:b/>
        </w:rPr>
        <w:t>E. 4.5</w:t>
      </w:r>
    </w:p>
    <w:p>
      <w:r>
        <w:t>Der Eventualantrag auf Rückweisung der Sache an die Vorinstanz ist damit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w:t>
      </w:r>
    </w:p>
    <w:p>
      <w:r>
        <w:t>D-433/2025 Seite 7 sie im Heimat- oder Herkunftsstaat aufgrund von Situationen wie Krieg, Bürgerkrieg, allgemeiner Gewalt und medizinischer Notlage konkret ge- fährdet sind. Gemäss Art. 83 Abs. 5 AIG ist der Vollzug einer Wegweisung in einen EU- oder EFTA-Staat vermutungsweise zumutbar. Der Vollzug ist schliesslich nicht möglich, wenn die Ausländerin oder der Ausländer weder in den Heimat- oder in den Herkunftsstaat noch in einen Drittstaat ausrei- sen oder dorthin gebracht werden kann (Art. 83 Abs. 2 AIG).</w:t>
      </w:r>
    </w:p>
    <w:p>
      <w:r>
        <w:rPr>
          <w:b/>
        </w:rPr>
        <w:t>E. 5.3</w:t>
      </w:r>
    </w:p>
    <w:p>
      <w:r>
        <w:t>Betreffend Beweisstandard bei der Geltendmachung von Wegwei- sungsvollzugshindernissen gilt, dass diese zu beweisen sind, wenn der strikte Beweis möglich ist, und andernfalls sind sie wenigstens glaubhaft zu machen (vgl. BVGE 2011/24 E. 10.2 m.w.H.).</w:t>
      </w:r>
    </w:p>
    <w:p>
      <w:r>
        <w:rPr>
          <w:b/>
        </w:rPr>
        <w:t>E. 6.1</w:t>
      </w:r>
    </w:p>
    <w:p>
      <w:r>
        <w:t>Die Vorinstanz gelangt in der angefochtenen Verfügung, insbesondere unter Verweis auf die unionsrechtlichen Verpflichtungen Griechenlands und die Rechtsprechung des Bundesverwaltungsgerichts, zum Ergebnis, eine Wegweisung nach Griechenland sei grundsätzlich zulässig, zumutbar und möglich. Es würden keine erhärteten Hinweise vorliegen, wonach sich Griechenland nicht an seine völkerrechtlichen Verpflichtungen halten würde. Schwierigkeiten beim Zugang zum Arbeitsmarkt und eine sich dar- aus ergebende schwierige Lebenssituation, bedingt durch allgemeine wirt- schaftliche Probleme oder durch nationale gesetzliche Einschränkungen, vermöchten keine Unzumutbarkeit des Wegweisungsvollzugs nach Grie- chenland zu begründen. Zudem hätten die Integrationsbemühungen des Beschwerdeführers durchaus Früchte getragen. Es sei ihm offensichtlich auch unter erschwerten Umständen gelungen, verschiedene Behörden- gänge erfolgreich zu meistern, diverse Arbeitseinsätze und Wohnmöglich- keiten zu finden, auch wenn diese prekär gewesen seien, und seinen Le- bensunterhalt zu finanzieren und die Kosten für die Reise in die Schweiz zu sparen. Offensichtlich sei der Beschwerdeführer auch bereits mit dem UNHCR in Kontakt gestanden und solchermassen über seine Rechte als Schutzberechtigter – etwa bezüglich Sozialhilfe und Anlaufstellen – infor- miert worden. Hinsichtlich seiner körperlichen und psychischen Gesund- heitsbeschwerden könne ausgeschlossen werden, dass eine medizinische Notlage bestehe und sich sein Gesundheitszustand bei einer Rückkehr nach Griechenland drastisch verschlechtern würde. Die medizinische Ver- sorgung in Griechenland sei für Personen mit Flüchtlingsstatus gewährleis- tet. Es könne daher davon ausgegangen werden, dass er seine psychi- schen Probleme und die (…) behandeln lassen könne. Er sei im Übrigen in Griechenland bereits bei einem Psychiater in Behandlung gewesen und</w:t>
      </w:r>
    </w:p>
    <w:p>
      <w:r>
        <w:t>D-433/2025 Seite 8 in Besitz einer AMKA-Nummer, mit welcher Medikamente in jeder Apo- theke kostenlos oder gegen eine geringe Zahlung erhältlich seien bei Vor- weisen eines ärztlichen Rezeptes eines öffentlichen Krankenhauses oder medizinischen Zentrums. Ausserdem leide der Beschwerdeführer an kei- nen schwerwiegenden Gesundheitsbeschwerden und diese seien auf je- den Fall behandelbar in Griechenland.</w:t>
      </w:r>
    </w:p>
    <w:p>
      <w:r>
        <w:rPr>
          <w:b/>
        </w:rPr>
        <w:t>E. 6.2</w:t>
      </w:r>
    </w:p>
    <w:p>
      <w:r>
        <w:t>In der Rechtsmitteleingabe wird entgegnet, der Beschwerdeführer sei aufgrund seiner (…) in Griechenland nicht in der Lage, sein Leben selb- ständig aufzubauen. Er sei auf die Unterstützung Dritter und eine adäquate medizinische Behandlung angewiesen, die in Griechenland nicht gewähr- leistet sei. Aufgrund seiner (…) und der damit verbundenen Auswirkungen auf seine Lebensgestaltung sei er als äusserst vulnerabel zu qualifizieren. Begünstigende Umstände lägen nicht vor, zumal er weder über Sprach- kenntnisse noch Kontakte in Griechenland verfüge. Der Wegweisungsvoll- zug sei daher unzumutbar und unzulässig. Selbst wenn der Beschwerde- führer nicht als besonders vulnerable Person erachtet würde, sei er jeden- falls eine vulnerable Person, bei welcher gemäss Rechtsprechung vertiefte Abklärungen vorgenommen werden müssten.</w:t>
      </w:r>
    </w:p>
    <w:p>
      <w:r>
        <w:rPr>
          <w:b/>
        </w:rPr>
        <w:t>E. 7.1</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 länder unzumutbar sein, wenn sie im Heimat- oder Herkunftsstaat aufgrund von Situationen wie Krieg, Bürgerkrieg, allgemeiner Gewalt und medizini- scher Notlage konkret gefährdet sind.</w:t>
      </w:r>
    </w:p>
    <w:p>
      <w:r>
        <w:rPr>
          <w:b/>
        </w:rPr>
        <w:t>E. 7.2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w:t>
      </w:r>
    </w:p>
    <w:p>
      <w:r>
        <w:t>D-433/2025 Seite 9 Griechenland eine unangemessene und erniedrigende Behandlung im Sin- 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w:t>
      </w:r>
    </w:p>
    <w:p>
      <w:r>
        <w:rPr>
          <w:b/>
        </w:rPr>
        <w:t>E. 7.3</w:t>
      </w:r>
    </w:p>
    <w:p>
      <w:r>
        <w:t>Gestützt auf Art. 83 Abs. 5 AIG besteht die Vermutung, dass eine Weg- weisung in einen EU- oder EFTA-Staat in der Regel zumutbar ist (vgl. er- wähntes Referenzurteil E-3427/2021, E-3431/2021 E. 11.3). Die Legalver- mutung der Zumutbarkeit des Vollzugs der Wegweisung gilt bezüglich Grie- chenland grundsätzlich auch für vulnerable Personen, wie zum Beispiel Personen, die an gesundheitlichen Problemen leiden, die nicht als schwer- wiegende Erkrankung einzustufen sind (vgl. a.a.O. E. 11.5.1). Nicht auf- rechterhalten wurde im genannten Referenzurteil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 gende Umstände, aufgrund derer ausnahmsweise von der Zumutbarkeit des Vollzugs der Wegweisung ausgegangen werden kann. Das SEM ist gehalten, in solchen Fällen vertiefte Abklärungen vorzunehmen (vgl. a.a.O. E. 11.5.3).</w:t>
      </w:r>
    </w:p>
    <w:p>
      <w:r>
        <w:rPr>
          <w:b/>
        </w:rPr>
        <w:t>E. 7.4</w:t>
      </w:r>
    </w:p>
    <w:p>
      <w:r>
        <w:t>Es obliegt der betroffenen Person, diese beiden Legalvermutungen umzustossen. Dazu hat sie ernsthafte Anhaltpunkte dafür vorzubringen, dass die Behörden im konkreten Fall das Völkerrecht verletzen, ihr nicht den notwendigen Schutz gewähren oder sie menschenunwürdigen Le- bensumständen aussetzen würden respektive, dass sie in Griechenland aufgrund von individuellen Umständen sozialer, wirtschaftlicher oder ge-</w:t>
      </w:r>
    </w:p>
    <w:p>
      <w:r>
        <w:t>D-433/2025 Seite 10 sundheitlicher Art in eine existenzielle Notlage geraten würde (vgl. erwähn- tes Referenzurteil E-3427/2021, E-3431/2021 E. 11.4).</w:t>
      </w:r>
    </w:p>
    <w:p>
      <w:r>
        <w:rPr>
          <w:b/>
        </w:rPr>
        <w:t>E. 8.1</w:t>
      </w:r>
    </w:p>
    <w:p>
      <w:r>
        <w:t>Dem Beschwerdeführer wurde in Griechenland die Flüchtlingseigen- schaft zuerkannt. Er kann sich somit – wie die Vorinstanz zu Recht aufge- zeigt hat – auf die Garantien der Qualifikationsrichtlinie berufen (insbeson- dere die Regeln betreffend den Zugang zu Beschäftigung [Art. 26], zu Bil- dung [Art. 27], zu Sozialhilfeleistungen [Art. 29], zu medizinischer Versor- gung [Art. 30] und zu Wohnraum [Art. 32]), auf die sich Griechenland als EU-Mitgliedstaat behaften lassen muss. Es ist unbestritten, dass die Le- bensbedingungen in Griechenland sehr schwierig sind; dennoch ist nicht davon auszugehen, dass der Beschwerdeführer bei einer Rückkehr nach Griechenland einer menschenrechtswidrigen Behandlung ausgesetzt wäre. Auch unter Berücksichtigung der Schwächen des griechischen Auf- nahmesystems vermag die blosse Möglichkeit, in nicht absehbarer Zeit aus nicht voraussehbaren Gründen in eine missliche Lebenssituation zu gera- ten, die hohe Schwelle zu einem «real risk» nicht zu erreichen. Die Argu- mentation des Beschwerdeführers kann die Annahme der grundsätzlichen Zulässigkeit des Wegweisungsvollzugs nach Griechenland nicht widerle- gen.</w:t>
      </w:r>
    </w:p>
    <w:p>
      <w:r>
        <w:rPr>
          <w:b/>
        </w:rPr>
        <w:t>E. 8.2</w:t>
      </w:r>
    </w:p>
    <w:p>
      <w:r>
        <w:t>Zwar kann der Vollzug der Wegweisung beim Vorliegen von gesund- heitlichen Problemen im Einzelfall einen Verstoss gegen Art. 3 EMRK dar- stellen. Nach der Praxis des EGMR werden hierfür aber ganz ausserge- wöhnliche Umstände vorausgesetzt (vgl. Urteil Paposhvili gegen Belgien vom 13. Dezember 2016, 41738/10, § 183), welche hier nicht gegeben sind (vgl. im Einzelnen nachstehend), zumal davon auszugehen ist, dass sich der Beschwerdeführer in einer ausreichend stabilen medizinischen Situa- tion befindet, die keine Notfallversorgung oder lebensnotwendige Behand- lung erfordert. Der Wegweisungsvollzug erweist sich somit auch unter ge- sundheitlichen Aspekten als zulässig.</w:t>
      </w:r>
    </w:p>
    <w:p>
      <w:r>
        <w:rPr>
          <w:b/>
        </w:rPr>
        <w:t>E. 8.3</w:t>
      </w:r>
    </w:p>
    <w:p>
      <w:r>
        <w:t>Im Falle des Beschwerdeführers sind sodann auch keine Sachverhalts- umstände ersichtlich, die in rechtserheblicher Weise gegen die Zumutbar- keit des Wegweisungsvollzuges (im Sinne von Art. 83 Abs. 4 AIG) spre- chen würden.</w:t>
      </w:r>
    </w:p>
    <w:p>
      <w:r>
        <w:rPr>
          <w:b/>
        </w:rPr>
        <w:t>E. 8.3.1</w:t>
      </w:r>
    </w:p>
    <w:p>
      <w:r>
        <w:t>So ist erneut darauf hinzuweisen, dass Griechenland an die Qualifi- kationsrichtlinie gebunden ist. Auch wenn nicht in Abrede gestellt wird, dass die Lebensbedingungen in Griechenland für den Beschwerdeführer</w:t>
      </w:r>
    </w:p>
    <w:p>
      <w:r>
        <w:t>D-433/2025 Seite 11 als Person mit internationalem Schutzstatus eine Herausforderung darstel- len und eine adäquate Eingliederung in die dortigen sozialen Strukturen mit nicht zu verkennenden Erschwernissen verbunden sein dürfte, ergeben sich aus seinen Vorbringen, wonach er in Griechenland keinen Zugang zu Wohnmöglichkeiten und Arbeit habe, keine konkreten Hinweise zur An- nahme, dass er bei einer Rückkehr dorthin in eine existenzielle Notlage geraten könnte. Aufgrund seines Schutzstatus und seiner Aufenthaltsbe- willigung hat er grundsätzlich Zugang zu Sozialleistungen, zum griechi- schen Stellenmarkt und zur Gesundheitsversorgung. Ebenso hat er An- spruch auf diesbezügliche Gleichbehandlung mit griechischen Staatsange- hörigen. Wie das SEM in der angefochtenen Verfügung zutreffend festhielt, bestehen vorliegend begünstigende Umstände dahingehend, dass es ihm offensichtlich trotz beschwerlicher Alltagsgestaltung gelungen ist, seine existenziellen Bedürfnisse abzudecken und darüber hinaus Geld zu spa- ren, um sich die Reise in die Schweiz finanzieren zu können. Zudem war er durchaus befähigt, Hilfsangebote anzunehmen, Arbeitseinsätze und Wohngelegenheiten zu finden, Behördengänge zu tätigen und medizini- sche Hilfe einzufordern. Das Bundesverwaltungsgericht teilt die Auffas- sung der Vorinstanz, dass es sich beim Beschwerdeführer trotz seiner (…) nicht um eine äusserst vulnerable Person handelt. Er ist griechischen Staatsangehörigen beim Zugang zu staatlichen, sozialen Dienstleistungen und medizinischer Versorgung gleichgestellt, zumal er bereits eine griechi- sche AMKA-Karte besitzt, die ihm den Zugang zu medizinischer Versor- gung gewährleistet. Insgesamt ist deshalb davon auszugehen, dass es dem Beschwerdeführer zumutbar ist, sich um Zugang zu Sozialhilfe zu be- mühen und diese auch zu erhalten. Sollten ihm nach einer Rückkehr ent- sprechende Leistungen (Zugang zu Unterkunft, medizinischer Versorgung etc.) verwehrt werden, hat er die erforderliche Hilfe nötigenfalls auf dem Rechtsweg einzufordern, zumal es sich bei Griechenland um einen Rechts- staat mit einem funktionierenden Justizsystem handelt (vgl. Urteil des BVGer D-3123/2023 vom 16. Juni 2023 E. 10.3.1).</w:t>
      </w:r>
    </w:p>
    <w:p>
      <w:r>
        <w:rPr>
          <w:b/>
        </w:rPr>
        <w:t>E. 8.3.2</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w:t>
      </w:r>
    </w:p>
    <w:p>
      <w:r>
        <w:t>D-433/2025 Seite 12 entsprechende medizinische Behandlung verfügbar ist (vgl. BVGE 2011/50 E. 8.3 oder in jüngerer Zeit etwa Urteil des BVGer E-1899/2023 vom</w:t>
      </w:r>
    </w:p>
    <w:p>
      <w:r>
        <w:rPr>
          <w:b/>
        </w:rPr>
        <w:t>E. 8.3.3</w:t>
      </w:r>
    </w:p>
    <w:p>
      <w:r>
        <w:t>Den im vorinstanzlichen sowie im Beschwerdeverfahren eingereich- ten medizinischen Dokumenten und den Beschwerdeausführungen kann entnommen werden, dass der Beschwerdeführer seit längerem (bereits im Heimatland) an (…) leidet und die Medikamente (…), (…) und (…) ein- nehme; er befinde sich in enger Betreuung durch die Pflege im BAZ B._______ und es sei eine neurologische Abklärung vorgesehen. Ausser- dem leide er an psychischen Beschwerden.</w:t>
      </w:r>
    </w:p>
    <w:p>
      <w:r>
        <w:rPr>
          <w:b/>
        </w:rPr>
        <w:t>E. 8.3.4</w:t>
      </w:r>
    </w:p>
    <w:p>
      <w:r>
        <w:t>Ohne die gesundheitlichen Probleme des Beschwerdeführers ver- harmlosen zu wollen, sind seine aktenkundigen gesundheitlichen Prob- leme nicht von einer derartigen Schwere, dass sie der Zumutbarkeit des Wegweisungsvollzugs entgegenstehen würden. Es handelt sich beim Be- schwerdeführer somit nicht um eine äusserst vulnerable Person im Sinne des Referenzurteils E-3427/2021, E-3431/2021 E. 11.5.3, für welche sich der Vollzug der Wegweisung grundsätzlich als unzumutbar erweisen würde (vgl. auch Urteile des BVGer E-5621/2021 vom 28. März 2023 E. 8.1.2.1; D-1124/2020 vom 2. April 2020 E. 8 ff.). Die Vorinstanz ist in ihrer Auffas- sung, hinsichtlich der vorliegenden Beschwerden bestünden in Griechen- land Behandlungsmöglichkeiten, zu welchen der Beschwerdeführer bei Bedarf aufgrund seines Schutzstatus Zugang hätte, zu stützen. Ohnehin haben in lebensbedrohlichen Situationen alle Personen, unabhängig von ihrem rechtlichen Status, in Griechenland Zugang zu Notfallstationen (vgl. Referenzurteil E. 9.8.2).</w:t>
      </w:r>
    </w:p>
    <w:p>
      <w:r>
        <w:rPr>
          <w:b/>
        </w:rPr>
        <w:t>E. 8.3.5</w:t>
      </w:r>
    </w:p>
    <w:p>
      <w:r>
        <w:t>Der Vollzug der Wegweisung erweist sich somit auch als zumutbar.</w:t>
      </w:r>
    </w:p>
    <w:p>
      <w:r>
        <w:rPr>
          <w:b/>
        </w:rPr>
        <w:t>E. 8.4</w:t>
      </w:r>
    </w:p>
    <w:p>
      <w:r>
        <w:t>Bei dieser Sachlage besteht kein Anlass für weitere Abklärungen oder allenfalls für die Einholung individueller Garantien betreffend nahtlose Rückübernahme, adäquate Unterkunft, Ernährung und Zugang zur medizi- nischen Versorgung (inklusive Erhältlichkeit von Medikamenten), weshalb der entsprechende (implizite) Antrag abzuweisen ist.</w:t>
      </w:r>
    </w:p>
    <w:p>
      <w:r>
        <w:rPr>
          <w:b/>
        </w:rPr>
        <w:t>E. 8.5</w:t>
      </w:r>
    </w:p>
    <w:p>
      <w:r>
        <w:t>Es ist schliesslich auch von der Möglichkeit des Wegweisungsvollzugs auszugehen (Art. 83 Abs. 2 AIG), zumal die griechischen Behörden einer Rückübernahme ausdrücklich zugestimmt haben.</w:t>
      </w:r>
    </w:p>
    <w:p>
      <w:r>
        <w:t>D-433/2025 Seite 13</w:t>
      </w:r>
    </w:p>
    <w:p>
      <w:r>
        <w:rPr>
          <w:b/>
        </w:rPr>
        <w:t>E. 8.6</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und auch sonst nicht zu beanstanden ist (Art. 49 VwVG). Die Beschwerde ist abzuweisen. 10. Bei diesem Ausgang des Verfahrens wären die Kosten dem Beschwerde- führer aufzuerlegen (Art. 63 Abs. 1 VwVG). Da indes die Beschwerde nicht als aussichtslos zu erachten war, ist sein Gesuch um Gewährung der un- entgeltlichen Prozessführung gutzuheissen und es sind keine Verfahrens- kosten zu erheben (Art. 1–3 des Reglements vom 21. Februar 2008 über die Kosten und Entschädigungen vor dem Bundesverwaltungsgericht [VGKE, SR 173.320.2]).</w:t>
      </w:r>
    </w:p>
    <w:p>
      <w:r>
        <w:t>(Dispositiv nächste Seite)</w:t>
      </w:r>
    </w:p>
    <w:p>
      <w:r>
        <w:t>D-433/2025 Seite 14</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dem Beschwerdeführer aufzuerlegen (Art. 63 Abs. 1 VwVG). Da indes die Beschwerde nicht als aussichtslos zu erachten war, ist sein Gesuch um Gewährung der unentgeltlichen Prozessführung gutzuheissen und es sind keine Verfahrenskosten zu erheben (Art. 1-3 des Reglements vom 21. Februar 2008 über die Kosten und Entschädigungen vor dem Bundesverwaltungsgericht [VGKE, SR 173.320.2]). (Dispositiv nächste Seite)</w:t>
      </w:r>
    </w:p>
    <w:p>
      <w:r>
        <w:rPr>
          <w:b/>
        </w:rPr>
        <w:t>E. 13</w:t>
      </w:r>
    </w:p>
    <w:p>
      <w:r>
        <w:t>April 2023 E. 7.3.4).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