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D-4334/2021 vom 21. Dezember 2022</w:t>
      </w:r>
    </w:p>
    <w:p>
      <w:r>
        <w:t>Bundesverwaltungsgericht, 2022-12-21, IT</w:t>
      </w:r>
    </w:p>
    <w:p>
      <w:r>
        <w:rPr>
          <w:b/>
        </w:rPr>
        <w:t xml:space="preserve">Quelle: </w:t>
      </w:r>
      <w:r>
        <w:t>https://mcp.opencaselaw.ch/entscheid/bvger_D-4334_2021</w:t>
      </w:r>
    </w:p>
    <w:p>
      <w:r>
        <w:t>FR: TAF D-4334/2021 du 21 décembre 2022</w:t>
      </w:r>
    </w:p>
    <w:p>
      <w:r>
        <w:t>IT: TAF D-4334/2021 del 21 dicembre 2022</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w:t>
      </w:r>
    </w:p>
    <w:p>
      <w:r>
        <w:t>D-4334/2021 Pagina 4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w:t>
      </w:r>
    </w:p>
    <w:p>
      <w:r>
        <w:rPr>
          <w:b/>
        </w:rPr>
        <w:t>E. 3.2</w:t>
      </w:r>
    </w:p>
    <w:p>
      <w:r>
        <w:t>Il Tribunale non è vincolato dai motivi addotti (art. 62 cpv. 4 PA), dalle considerazioni giuridiche della decisione impugnata, né dalle argomenta- zioni delle parti (cfr. DTAF 2014/1 consid. 2).</w:t>
      </w:r>
    </w:p>
    <w:p>
      <w:r>
        <w:rPr>
          <w:b/>
        </w:rPr>
        <w:t>E. 4.1</w:t>
      </w:r>
    </w:p>
    <w:p>
      <w:r>
        <w:t>Con decisione del 7 settembre 2021 il ricorrente è stato posto al bene- ficio dell’ammissione provvisoria per inesigibilità dell’esecuzione dell’allon- tanamento; il riconoscimento dello statuto di rifugiato e la concessione dell’asilo sono per contro stati negati. Malgrado quindi il ricorrente abbia chiesto nuovamente di essere ammesso provvisoriamente, oggetto della controversia nel caso in esame è esclusivamente il riconoscimento della qualità di rifugiato e la concessione dell’asilo in Svizzera, essendo la richie- sta di ammissione provvisoria priva di oggetto.</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w:t>
      </w:r>
    </w:p>
    <w:p>
      <w:r>
        <w:t>D-4334/2021 Pagina 5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altresì tenere conto dei motivi di fuga specifici della condizione fem- minile (art. 3 cpv. 2 2ª frase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w:t>
      </w:r>
    </w:p>
    <w:p>
      <w:r>
        <w:t>D-4334/2021 Pagina 6 a questa situazione forzata unicamente tramite la fuga all'estero (cfr. DTAF 2010/28 consid. 3.3.1.1 e relativi riferimenti).</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t>D-4334/2021 Pagina 7</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w:t>
      </w:r>
    </w:p>
    <w:p>
      <w:r>
        <w:t>settembre 2021 (doc. SEM 19), l’insorgente ha inoltre dichiarato che la questione del reclutamento forzato di minori dovrebbe essere valutata alla luce dei (recenti: agosto 2021) avvenimenti che hanno portato i talebani al potere con l’instaurazione dell’Emirato islamico d’Afghanistan e quindi ad un radicale mutamento della situazione nel paese, circostanza che esige- rebbe un cambio di prassi da parte dell’autorità inferiore. Proseguendo, l’insorgente ha ravvisato nel reclutamento forzato di un minore da parte dei talebani, come sarebbe il suo caso nell’evenienza di un ritorno in patria, un motivo d’asilo secondo l’art. 3 LAsi. Con sentenza E-5072/2018 del 17 di- cembre 2020 il Tribunale ha inoltre riconosciuto in caso di rischio di un re- clutamento forzato da parte di una milizia afgana un motivo pertinente di persecuzione ai sensi del suddetto disposto. Egli sarebbe pertanto esposto al rischio di arruolamento coatto da parte dei talebani che nel frattempo hanno preso il potere in Afghanistan e che già al momento del suo espatrio esercitavano funzioni quasi statali nella sua regione d’origine. Il suo profilo – e meglio la giovane età, la provenienza dalla provincia di D._______, i precedenti tentativi di reclutamento e il fatto che la sua famiglia sia già stata vittima dei talebani – sarebbe idoneo a sostanziare l’appartenenza, nel contesto afgano, ad un profilo di rischio di particolare gravità e rilevanza giusta l’art. 3 LAsi. Il ricorrente ha infine evidenziato che il reclutamento forzato di minori costituisce un crimine di guerra e che le condizioni di la- voro per i minori nelle forze armate talebane integrerebbero la fattispecie di lavoro forzato ai sensi dell’art. 4 CEDU.</w:t>
      </w:r>
    </w:p>
    <w:p>
      <w:r>
        <w:rPr>
          <w:b/>
        </w:rPr>
        <w:t>E. 6.1</w:t>
      </w:r>
    </w:p>
    <w:p>
      <w:r>
        <w:t>A sostegno del rifiuto del riconoscimento dello statuto di rifugiato e della concessione dell’asilo nella decisione impugnata (doc. SEM 21) la SEM ha anzitutto sostenuto che i tentativi di reclutamento da parte dei talebani sa- rebbero riconducibili a requisiti “ intrinsechi “ del richiedente (giovane età, maschio) e pertanto non fondati su uno dei motivi (esaustivi) rilevanti in materia d’asilo previsti all’art. 3 LAsi. Essi non erano altresì mirati diretta- mente e personalmente all’insorgente, essendosi i talebani rivolti a tutti gli abitanti del villaggio di origine che non si erano ancora arruolati. I quattro tentativi totali di reclutamento (tre formulati direttamente all’interessato ed uno alla madre) non lascerebbero poi trasparire una particolare insistenza da parte dei talebani. A detta dell’autorità inferiore, alla luce del notevole lasso di tempo (nove anni passati dal richiedente presso lo zio) intercorso tra i tentativi di arruolamento a C._______ e l’espatrio non vi sarebbe inol- tre alcun nesso causale, sia temporale che oggettivo, tra le persecuzioni e la fuga. L’autorità di prime cure ha infine evidenziato che il ricorrente non possiede ricordi personalmente vissuti di una persecuzione a E._______ che l’avrebbe spinto a lasciare l’Afghanistan. I motivi dell’espatrio gli sareb- bero infatti stati interamente spiegati dallo zio; per di più il ricorrente ha dichiarato di averli semplicemente desunti dalle dichiarazioni dello stesso. Richiamata la giurisprudenza del TAF in merito a fattispecie in cui i motivi d’asilo si fondano unicamente su informazioni ricevute da terzi, la SEM ha quindi concluso in favore dell’assenza di un timore fondato di persecu- zione.</w:t>
      </w:r>
    </w:p>
    <w:p>
      <w:r>
        <w:rPr>
          <w:b/>
        </w:rPr>
        <w:t>E. 6.2</w:t>
      </w:r>
    </w:p>
    <w:p>
      <w:r>
        <w:t>Nel proprio gravame (doc. TAF 1 e allegati) A._______ ha contestato l’apprezzamento dell’autorità inferiore, prevalendosi di un accertamento in-</w:t>
      </w:r>
    </w:p>
    <w:p>
      <w:r>
        <w:t>D-4334/2021 Pagina 8 completo e inesatto di fatti giuridicamente rilevanti. Dapprima egli ha rile- vato che i motivi d’asilo fatti valere sarebbero verosimili e, non essendo state contestate dalla SEM, si parte dal principio che le sue dichiarazioni siano sufficienti per poter analizzare con cognizione di causa la rilevanza dei motivi d’asilo presentati. Sulla scorta di diversi rapporti e fonti citate nel ricorso e con riferimento alle considerazioni già espresse con parere del</w:t>
      </w:r>
    </w:p>
    <w:p>
      <w:r>
        <w:rPr>
          <w:b/>
        </w:rPr>
        <w:t>E. 6.3</w:t>
      </w:r>
    </w:p>
    <w:p>
      <w:r>
        <w:t>Con risposta del 28 dicembre 2021 (doc. TAF 6) la SEM ha evidenziato che, dalla presa del potere da parte dei talebani nell’agosto 2021, l’Afgha- nistan si trova in una fase di transizione, precisando che – contrariamente a quanto constatato per alcune categorie di popolazione afgana ritenute oppositrici dai talebani (membri delle forze di sicurezza, dipendenti delle forze armate straniere e di organizzazioni internazionali, giornalisti ed atti- visti) – non sarebbero documentate azioni da parte di quest’ultimi contro persone precedentemente renitenti al reclutamento. I cambiamenti interve- nuti in Afghanistan non permettono quindi di ritenere che l’insorgente, a causa del suo rifiuto di integrare le milizie talebane, sarebbe esposto molto probabilmente e in un prossimo futuro a delle misure di persecuzione de- terminanti in materia d’asilo in caso di ritorno in patria. A mente dell’autorità</w:t>
      </w:r>
    </w:p>
    <w:p>
      <w:r>
        <w:t>D-4334/2021 Pagina 9 inferiore infine pure il riferimento alla sentenza TAF E-5072/2018 non per- metterebbe di modificarne le conclusioni quo all’assenza di motivi determi- nanti in materia d’asilo. Da una parte non si tratta di una sentenza di prin- cipio o di riferimento. Dall’altra, al momento del reclutamento forzato a cui si riferisce l’insorgente i talebani costituivano un gruppo non governativo, per cui la differente costellazione della presente fattispecie (talebani al po- tere) non permetterebbe di giungere per analogia ad una medesima con- clusione.</w:t>
      </w:r>
    </w:p>
    <w:p>
      <w:r>
        <w:rPr>
          <w:b/>
        </w:rPr>
        <w:t>E. 7.1</w:t>
      </w:r>
    </w:p>
    <w:p>
      <w:r>
        <w:t>Nel merito in primo luogo questa Corte ritiene verosimili le dichiarazioni, per lo più sostanziate e coerenti, dell’insorgente rispetto alla sua minore età, al luogo d’origine, ai tentativi di reclutamento da parte dei talebani come pure al fatto che egli si sia rifugiato presso lo zio materno per sfuggire all’arruolamento. Queste evenienze non vengono d’altronde messe in di- scussione neppure dalla SEM nel provvedimento impugnato.</w:t>
      </w:r>
    </w:p>
    <w:p>
      <w:r>
        <w:rPr>
          <w:b/>
        </w:rPr>
        <w:t>E. 7.2</w:t>
      </w:r>
    </w:p>
    <w:p>
      <w:r>
        <w:t>Con riferimento ai considerandi seguenti, la questione se l’insorgente al momento dell’espatrio fosse minacciato di subire gravi pregiudizi da parte dei talebani sulla base di un motivo rilevante in materia d’asilo può tuttavia restare indecisa per carenza di attualità. Per il resto va rammentato che la sentenza E-5072/2018 del 17 dicembre 2020 a cui rinvia il ricorrente non costituisce né una sentenza di principio né di riferimento. In questo contesto si rinvia ad altre sentenze in cui non è ravvisabile un approccio discriminatorio in relazione ai reclutamenti forzati (cfr. tra le tante le sentenze del TAF E-4756/2022 del 1° novembre 2022 consid. 5.4 con riferimenti; D-72/2022 del 12 settembre 2022 consid 5.4; D-2116/2022 del 5 settembre 2022 consid. 7.4; E-2456/2018 del 26 giugno 2020 e rif. ivi citati).</w:t>
      </w:r>
    </w:p>
    <w:p>
      <w:r>
        <w:rPr>
          <w:b/>
        </w:rPr>
        <w:t>E. 7.2.1</w:t>
      </w:r>
    </w:p>
    <w:p>
      <w:r>
        <w:t>Nel caso in esame sulla scorta delle informazioni attuali non può es- sere escluso che A._______ sia stato oggetto di tentativi di reclutamento forzato prima dell’ascesa al potere dei talebani. All’epoca arruolamenti da parte dei talebani come quelli descritti dal ricorrente perseguivano lo scopo di incrementare la forza militare al fine di conquistare il potere. Diversi rap- porti indicano che i talebani cercavano di arruolare prevalentemente gio- vani di etnia pashtun provenienti da zone rurali facendo pressione sulle loro famiglie allo scopo di ottenere un’adesione volontaria (cfr. UK Home Office, Country Policy and Information Note, Afghanistan: Unaccompanied chil-</w:t>
      </w:r>
    </w:p>
    <w:p>
      <w:r>
        <w:t>D-4334/2021 Pagina 10 dren, aprile 2021, pag. 45 e segg., &lt;https://www.ecoi.net/en/file/lo- cal/2050110/Afghanistan-unaccompanied-+children-CPIN-v2.0%28Archi- ved%29.pdf&gt; e riferimenti ivi citati, consultato il 18 novembre 2022).</w:t>
      </w:r>
    </w:p>
    <w:p>
      <w:r>
        <w:rPr>
          <w:b/>
        </w:rPr>
        <w:t>E. 7.2.2</w:t>
      </w:r>
    </w:p>
    <w:p>
      <w:r>
        <w:t>È stato inoltre constatato che, attualmente, con l’ascesa al potere i talebani non devono più ricorrere ad arruolamenti coatti, specialmente di minorenni. Recenti rapporti relativi alla situazione attuale vigente in Afgha- nistan non fanno più riferimento a sistematici arruolamenti forzati, eviden- ziando altresì che i talebani si concentrano piuttosto sul reclutamento di ex membri delle forze di sicurezza (cfr. UK Home Office, Afghanistan: Fear of the Taliban, aprile 2022, par. 6.11, &lt;https://www.ecoi.net/en/file/lo- cal/2068081/AFG_CPIN_Fear_of_the_Taliban.pdf, consultato il 18 novem- bre 2022; cfr. UN Security Council, Thirteenth report of the Analytical Sup- port and Sanctions Monitoring Team submitted pursuant to resolution 2611 concerning the Taliban and other associated individuals and entities con- stituting a threat to the peace stability and security of Afghanistan, mag- gio 2022 par. 35, &lt;https://www.ecoi.net/en/file/lo- cal/2073803/N2233377.pdf&gt;, consultato il 18 novembre 2022). Invero lo stato attuale delle informazioni relative alla strategia di reclutamento non è esaustivo e si può pertanto partire dal principio che non tutti gli episodi di violazione dei diritti umani siano stati comunicati. Ad ogni modo, sulla scorta delle informazioni attualmente a disposizione non si può più legitti- mamente parlare di un sistematico reclutamento forzato da parte dei tale- bani, come palesemente avveniva prima della loro ascesa al potere. Non si può quindi ritenere con un’elevata probabilità che il ricorrente possa es- sere oggetto di un possibile reclutamento futuro (cfr. sentenza del TAF D- 3480/2021 del 10 agosto 2022 consid. 5.3.1).</w:t>
      </w:r>
    </w:p>
    <w:p>
      <w:r>
        <w:rPr>
          <w:b/>
        </w:rPr>
        <w:t>E. 7.2.3</w:t>
      </w:r>
    </w:p>
    <w:p>
      <w:r>
        <w:t>Dagli atti di causa non emergono inoltre indizi per cui l’insorgente, sottrattosi con la fuga ai tentativi di reclutamento da parte dei talebani, si trovi attualmente nel loro mirino e possa per questo motivo essere punito in caso di un (ipotetico) ritorno in patria. Innanzitutto il ricorrente non pre- senta un particolare profilo di rischio. Dalle sue allegazioni non emerge in- fatti che egli possa essere considerato dai talebani come oppositore poli- tico o religioso. Il richiedente non è stato né attivo politicamente né si è particolarmente esposto in altro modo in ragione della sua famiglia, di ca- ratteristiche personali o di attività svolte nei confronti dei talebani. In primo luogo i tentativi di arruolamento non erano specificatamente e direttamente mirati all’insorgente. I talebani si erano infatti rivolti a tutti gli abitanti del villaggio di origine (D 7.02 verbale 1).</w:t>
      </w:r>
    </w:p>
    <w:p>
      <w:r>
        <w:t>Da un lato, in fase di audizione A._______ ha sì indicato che la sua famiglia</w:t>
      </w:r>
    </w:p>
    <w:p>
      <w:r>
        <w:t>D-4334/2021 Pagina 11 allargata avrebbe già avuto problemi con i talebani. In particolare, al rifiuto dello zio paterno di comprare delle armi per loro, essi avrebbero attaccato la sua casa, uccidendo un figlio e una figlia e rendendolo invalido (D 42 verbale 2). Dall’altro, eccezion fatta per i tre tentativi di reclutamento, il ri- corrente non ha sostenuto di avere avuto personalmente problemi con i talebani. Lo stesso vale per la sua famiglia in senso stretto. Il comporta- mento di questi ultimi nei confronti dell’insorgente e della sua famiglia non lascia inoltre trasparire una particolare insistenza – i dialoghi riferiti dal ri- corrente intercorsi con i talebani appaiono molto stringati (D 43 segg. ver- bale 2; D 53 e 62 verbale 2) – e non denota un particolare interesse nei suoi confronti, tant’è che l’interessato, seppur trasferendosi in un altro vil- laggio, si è sottratto al reclutamento nei nove anni precedenti la partenza. Per quanto attiene poi all’asserito ulteriore tentativo di reclutamento presso lo zio materno il quale avrebbe convinto l’insorgente all’espatrio (doc. SEM 21 pag. 5; D 66-67 e D 96 segg. verbale 2 e consid. 6.1) va rilevato che si tratta di un motivo d’asilo basato unicamente su informazioni provenienti da terzi che non soddisfano i presupposti di una persecuzione ai sensi del diritto di asilo e dalle quali non può discendere un timore fondato di perse- cuzione (sentenze del TAF D-6056/2016 del 19 gennaio 2018 consid. 5.2; E-801/2015 del 6 ottobre 2017 consid. 3.7; E-4329/2006 del 17 ottobre 2011 consid. 4.4.).</w:t>
      </w:r>
    </w:p>
    <w:p>
      <w:r>
        <w:t>Infine dopo l’espatrio non risulta che i talebani abbiano cercato di rintrac- ciare il ricorrente (D 7 segg. verbale 2), ciò che indica l’assenza di un ri- schio di persecuzione persistente, rilevante e mirata nei suoi confronti.</w:t>
      </w:r>
    </w:p>
    <w:p>
      <w:r>
        <w:rPr>
          <w:b/>
        </w:rPr>
        <w:t>E. 7.3</w:t>
      </w:r>
    </w:p>
    <w:p>
      <w:r>
        <w:t>Visto quanto precede, dalla valutazione complessiva delle allegazioni del ricorrente emerge che non è verosimile l’esistenza di un fondato timore di essere esposto in un futuro prossimo a seri pregiudizi ai sensi dell’art. 7 LAsi in caso di rientro nel suo paese d’origine. Il rifiuto di riconoscere lo statuto di rifugiato e la concessione dell’asilo risultano pertanto fondati e vanno confermati.</w:t>
      </w:r>
    </w:p>
    <w:p>
      <w:r>
        <w:rPr>
          <w:b/>
        </w:rPr>
        <w:t>E. 8</w:t>
      </w:r>
    </w:p>
    <w:p>
      <w:r>
        <w:t>In virtù di quanto sopra, nella misura in cui il ricorso è volto al riconosci- mento della qualità di rifugiato e alla concessione dell’asilo non merita tu- tela e la decisione impugnata va confermata.</w:t>
      </w:r>
    </w:p>
    <w:p>
      <w:r>
        <w:t>D-4334/2021 Pagina 12</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w:t>
      </w:r>
    </w:p>
    <w:p>
      <w:r>
        <w:t>Il Tribunale è pertanto tenuto a confermare la pronuncia dell’allontana- mento.</w:t>
      </w:r>
    </w:p>
    <w:p>
      <w:r>
        <w:rPr>
          <w:b/>
        </w:rPr>
        <w:t>E. 9.3</w:t>
      </w:r>
    </w:p>
    <w:p>
      <w:r>
        <w:t>Nella decisione impugnata la SEM ha però ritenuto l’esecuzione dell’al- lontanamento verso il paese d’origine o di provenienza o verso un paese terzo non attualmente ragionevolmente esigibile e pronunciato l’ammis- sione provvisoria in Svizzera del ricorrente. In ragione del carattere alter- nativo delle condizioni dell’allontanamento previste all’art. 83 LStrI (RS 142.20) questo Tribunale si esime dall’analisi di altri fattori (possibilità e ammissibilità) che potrebbero ostacolare l’esecuzione del rinvio (cfr. DTAF 2011/7 consid. 8 e rif. ivi citati; DTAF 2009/51 consid. 5.4).</w:t>
      </w:r>
    </w:p>
    <w:p>
      <w:r>
        <w:rPr>
          <w:b/>
        </w:rPr>
        <w:t>E. 9.4</w:t>
      </w:r>
    </w:p>
    <w:p>
      <w:r>
        <w:t>In virtù di quanto sopra, nella misura in cui il ricorso è volto al ricono- scimento dell’ammissione provvisoria in Svizzera, esso è pertanto privo d’oggetto e la decisione impugnata va confermata.</w:t>
      </w:r>
    </w:p>
    <w:p>
      <w:r>
        <w:rPr>
          <w:b/>
        </w:rPr>
        <w:t>E. 10</w:t>
      </w:r>
    </w:p>
    <w:p>
      <w:r>
        <w:t>Infine, alla luce di tutto quanto sopra esposto, un rinvio all’autorità inferiore per nuovo esame delle allegazioni e complemento istruttorio non si giusti- fica. La richiesta in questo senso formulata dal ricorrente a titolo subordi- nato va pertanto respinta.</w:t>
      </w:r>
    </w:p>
    <w:p>
      <w:r>
        <w:rPr>
          <w:b/>
        </w:rPr>
        <w:t>E. 11</w:t>
      </w:r>
    </w:p>
    <w:p>
      <w:r>
        <w:t>Ne discende che la decisione impugnata non viola il diritto federale né la SEM ha abusato del suo potere d’apprezzamento né accertato in modo inesatto o incompleto i fatti giuridicamente rilevanti (art. 106 cpv. 1 LAsi).</w:t>
      </w:r>
    </w:p>
    <w:p>
      <w:r>
        <w:t>In quanto infondato il ricorso va dunque respinto.</w:t>
      </w:r>
    </w:p>
    <w:p>
      <w:r>
        <w:t>D-4334/2021 Pagina 13</w:t>
      </w:r>
    </w:p>
    <w:p>
      <w:r>
        <w:rPr>
          <w:b/>
        </w:rPr>
        <w:t>E. 12.1</w:t>
      </w:r>
    </w:p>
    <w:p>
      <w:r>
        <w:t>Visto che con decisione incidentale del 4 ottobre 2021 (doc. TAF 3) il ricorrente è stato messo a beneficio dell’assistenza giudiziaria ed è tutt’ora indigente, non si prelevano spese processuali (art. 65 cpv. 1 PA).</w:t>
      </w:r>
    </w:p>
    <w:p>
      <w:r>
        <w:rPr>
          <w:b/>
        </w:rPr>
        <w:t>E. 12.2</w:t>
      </w:r>
    </w:p>
    <w:p>
      <w:r>
        <w:t>Al ricorrente, soccombente, non spetta altresì alcuna indennità per spese ripetibili (art. 64 PA, in combinazione con gli art. 7 cpv. 1 e 2 a con- trario del regolamento del 21 febbraio 2008 sulle tasse e sulle spese ripe- tibili nelle cause dinanzi al Tribunale amministrativo federale [TS-TAF, RS 173.320.2]).</w:t>
      </w:r>
    </w:p>
    <w:p>
      <w:r>
        <w:rPr>
          <w:b/>
        </w:rPr>
        <w:t>E. 13</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w:t>
      </w:r>
    </w:p>
    <w:p>
      <w:r>
        <w:t>La pronuncia è quindi definitiva.</w:t>
      </w:r>
    </w:p>
    <w:p>
      <w:r>
        <w:t>(dispositivo alla pagina seguente)</w:t>
      </w:r>
    </w:p>
    <w:p>
      <w:r>
        <w:t>D-4334/2021 Pagina 14 Per questi motivi, il Tribunale amministrativo federale pronun- cia: 1. Nella misura in cui non è privo di oggetto il ricorso è respinto. 2. Non si prelevano spese processuali.</w:t>
      </w:r>
    </w:p>
    <w:p>
      <w:r>
        <w:t>3. Non si attribuiscono spese ripetibili. 4. Questa sentenza è comunicata al ricorrente, alla SEM e all'autorità canto- nale competente.</w:t>
      </w:r>
    </w:p>
    <w:p>
      <w:r>
        <w:t>La presidente del collegio: Il cancelliere:</w:t>
      </w:r>
    </w:p>
    <w:p>
      <w:r>
        <w:t>Michela Bürki Moreni Graziano Mordasini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