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D-4302/2023 vom 4. August 2023</w:t>
      </w:r>
    </w:p>
    <w:p>
      <w:r>
        <w:t>Bundesverwaltungsgericht, 2023-08-04, DE</w:t>
      </w:r>
    </w:p>
    <w:p>
      <w:r>
        <w:rPr>
          <w:b/>
        </w:rPr>
        <w:t xml:space="preserve">Quelle: </w:t>
      </w:r>
      <w:r>
        <w:t>https://mcp.opencaselaw.ch/entscheid/bvger_D-4302_2023_d20230804</w:t>
      </w:r>
    </w:p>
    <w:p>
      <w:r>
        <w:t>FR: TAF D-4302/2023 du 4 août 2023</w:t>
      </w:r>
    </w:p>
    <w:p>
      <w:r>
        <w:t>IT: TAF D-4302/2023 del 4 agosto 2023</w:t>
      </w:r>
    </w:p>
    <w:p>
      <w:pPr>
        <w:pStyle w:val="Heading2"/>
      </w:pPr>
      <w:r>
        <w:t>Regeste</w:t>
      </w:r>
    </w:p>
    <w:p>
      <w:r>
        <w:t>Nichteintreten auf Asylgesuch und Wegweisung (Wiedererw&amp;auml;gung) | Nichteintreten auf Asylgesuch und Wegweisung (Wiedererwägung); Verfügung des SEM vom 4.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D-4302/2023 Seite 6</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können Beweismittel geprüft werden, die erst nach einem materiellen Beschwerdeentscheid des Bun- desverwaltungsgerichts entstanden sind und daher revisionsrechtlich nicht im Rahmen eines Revisionsverfahrens vor Bundesverwaltungsgericht be- rücksichtigt werden können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w:t>
      </w:r>
    </w:p>
    <w:p>
      <w:r>
        <w:rPr>
          <w:b/>
        </w:rPr>
        <w:t>E. 3.4</w:t>
      </w:r>
    </w:p>
    <w:p>
      <w:r>
        <w:t>Vorliegend hat das SEM den Anspruch der Beschwerdeführerin auf Be- handlung ihres Wiedererwägungsgesuchs vom 27. Juli 2023 nicht in Ab- rede gestellt und ist darauf eingetreten.</w:t>
      </w:r>
    </w:p>
    <w:p>
      <w:r>
        <w:rPr>
          <w:b/>
        </w:rPr>
        <w:t>E. 4.1</w:t>
      </w:r>
    </w:p>
    <w:p>
      <w:r>
        <w:t>Die Beschwerdeführerin begründete ihr Wiedererwägungsgesuch im Wesentlichen mit ihrem Gesundheitszustand und machte geltend, in Kroa- tien sei die Gesundheitsversorgung nicht (mehr) gewährleistet. Den Be- richten der C._______ vom 27. Juni 2023 und 17. Juli 2023 sei zu entneh- men, dass sie depressiv und posttraumatisch belastet sei und Suizidalität nicht auszuschliessen sei. Gemäss Berichten der Schweizerischen Flücht- lingshilfe (SFH) und von «Solidarité sans Frontières» würden Personen mit</w:t>
      </w:r>
    </w:p>
    <w:p>
      <w:r>
        <w:t>D-4302/2023 Seite 7 psychischen Problemen in Kroatien durch NGOs und nicht durch psychiat- risches Fachpersonal unterstützt. Zudem habe die Organisation «Méde- cins du Monde» (MdM), welche mit der medizinischen Versorgung asylsu- chender Personen mandatiert und dafür auf Projektbasis vom Asylum, Mig- ration and Integration Fund (AMIF) der EU finanziert worden sei, ihre Akti- vitäten in den Aufnahmezentren am 22. Mai 2023 eingestellt. Es würden somit wesentliche Gründe für die Annahme vorliegen, dass die Aufnahme- bedingungen für Asylsuchende in Kroatien Schwachstellen aufweisen wür- den und die Überstellung völkerrechtswidrig wäre.</w:t>
      </w:r>
    </w:p>
    <w:p>
      <w:r>
        <w:rPr>
          <w:b/>
        </w:rPr>
        <w:t>E. 4.2</w:t>
      </w:r>
    </w:p>
    <w:p>
      <w:r>
        <w:t>Das SEM führte zur Begründung seines Entscheids vom 4. August 2023 im Wesentlichen aus, es würden keine Hinweise auf generelle syste- mische Schwachstellen im kroatischen Asyl- und Aufnahmesystem vorlie- gen. Das Bundesverwaltungsgericht habe sich im Urteil vom 14. Juni 2023 ausführlich mit der Situation der Beschwerdeführerin mit Blick auf eine Rückkehr nach Kroatien auseinandergesetzt. Was die nachträglich einge- tretene Veränderung der Sachlage betreffe, namentlich die psychische Ver- fassung und Suiziddrohung der Beschwerdeführerin, sei festzustellen, dass die gesundheitlichen Probleme nicht von einer derartigen Schwere und insbesondere auch unter Berücksichtigung der in Kroatien verfügbaren Behandlungsmöglichkeiten nicht derart spezifisch seien, als dass eine Überstellung dorthin gegen internationale Verpflichtungen der Schweiz verstossen würde. Eine Verletzung von Art. 3 EMRK könne nur vorliegen, wenn nach einer Überstellung wegen fehlender Behandlung oder fehlen- dem Zugang zu medizinischer Betreuung eine tatsächliche Gefahr be- stehe, dass die Person einer schwerwiegenden, raschen und unumkehr- baren Verschlechterung des Gesundheitszustands ausgesetzt wäre, wel- che schweres Leiden oder eine erhebliche Verkürzung der Lebenserwar- tung zur Folge hätte. Indizien für das Bestehen einer solch schwerwiegen- den psychischen Erkrankung, die dazu in Kroatien nicht adäquat behandelt werden könnte und deshalb einen Selbsteintritt der Schweiz bedingen würde, würden sich vorliegend nicht ergeben. Es bestehe auch kein Anlass zur Durchführung einer weiteren Befragung, zumal sich die Beschwerde- führerin anlässlich des Dublin-Gesprächs zur Wegweisung nach Kroatien und zu ihrer gesundheitlichen Verfassung habe äussern können. Zudem enthalte der Abklärungsbericht der C._______ vom 17. Juli 2023 ausführ- liche Angaben zu den Diagnosen und der indizierten Behandlung, womit die Frage der Zulässigkeit der Wegweisung nach Kroatien ausreichend be- urteilt werden könne. Weiterührende Abklärungen bei den behandelnden Ärzten würden sich nicht aufdrängen. Es sei nachvollziehbar, dass sich bei gewissen Personen eine suizidale Tendenz bemerkbar mache, wenn auf</w:t>
      </w:r>
    </w:p>
    <w:p>
      <w:r>
        <w:t>D-4302/2023 Seite 8 ein Asylgesuch nicht eingetreten und die Wegweisung angeordnet werde. Es wäre aber stossend, wenn eine asylsuchende Person durch Berufung auf eine Suizidgefahr die Schweizer Behörden zum Einlenken zwingen und dadurch die Wegweisung vereiteln könnte. Der Umstand, dass der Be- schwerdeführerin eine Rückkehr nach Kroatien schwerfalle und sie psy- chisch belaste, begründe kein Anwesenheitsrecht in der Schweiz. Kroatien verfüge über eine ausreichende medizinische Infrastruktur. Das bisherige Projekt zur medizinischen Versorgung, welches aus dem AMIF finanziert worden sei, sei im März 2023 ausgelaufen, worauf MdM seine Aktivitäten im Mai 2023 grösstenteils eingestellt habe. Die aus dem AMIF finanzierten Aufgaben würden jeweils für einen begrenzten Zeitraum vergeben und re- gelmäßig neu ausgeschrieben. Bis zum Abschluss einer neuen Projektver- einbarung werde die medizinische Versorgung in den Aufnahmezentren durch den kroatischen Staat sichergestellt, in Zusammenarbeit mit dem Roten Kreuz. Das SEM erachte den Zugang zur medizinischen Versorgung in Kroatien somit weiterhin als gewährleistet. Die von der Beschwerdefüh- rerin angerufenen Berichte der SFH und von «Solidarité sans Frontières» vermöchten daran nichts zu ändern. Allfällige Schwierigkeiten beim Zu- gang zur medizinischen Versorgung (etwa situative Verständigungsprob- leme) vermöchten nicht gegen die Zumutbarkeit des Wegweisungsvollzugs nach Kroatien zu sprechen. Bei vorübergehenden Einschränkungen könnte sich die Beschwerdeführerin an die in Kroatien zuständigen Stellen oder karitative Organisationen wenden. Dem SEM würden keine Hinweise vorliegen, wonach Kroatien seinen Verpflichtungen im Rahmen der Dublin- III-VO in medizinischer Hinsicht nicht nachkommen würde, der Beschwer- deführerin eine medizinische Behandlung verweigert hätte oder zukünftig verweigern würde. Die indizierte psychiatrisch-psychotherapeutische Be- handlung könne demnach auch in Kroatien in Anspruch genommen wer- den. Für das weitere Dublin-Verfahren sei einzig die Reisefähigkeit aus- schlaggebend. Diese werde erst kurz vor der Überstellung definitiv beur- teilt. Zudem trage es dem aktuellen Gesundheitszustand der Beschwerde- führerin bei der Organisation der Überstellung Rechnung, indem es die kro- atischen Behörden im Sinne von Art. 31 und 32 Dublin-III-VO vor der Über- stellung über ihren Gesundheitszustand und die notwendige Behandlung informieren werde. Es würden somit keine Gründe vorliegen, welche die Rechtskraft der Verfügung vom 26. Mai 2023 zu beseitigen vermöchten.</w:t>
      </w:r>
    </w:p>
    <w:p>
      <w:r>
        <w:rPr>
          <w:b/>
        </w:rPr>
        <w:t>E. 4.3</w:t>
      </w:r>
    </w:p>
    <w:p>
      <w:r>
        <w:t>Die Beschwerdeführerin wiederholte in der Beschwerde vom 8. August 2023 im Wesentlichen, bei ihr liege eine schwere Erkrankung vor und man- gels Behandelbarkeit in Kroatien würde die Überstellung gegen Art. 3 EMRK verstossen. Infolge der Einstellung der Aktivitäten der MdM hätten</w:t>
      </w:r>
    </w:p>
    <w:p>
      <w:r>
        <w:t>D-4302/2023 Seite 9 psychiatrische Behandlungen unterbrochen werden müssen. Die psycho- soziale Versorgung in den Asylzentren durch das Rote Kreuz könne nicht mit der bis anhin durch MdM gewährten psychologischen oder psychiatri- schen Versorgung gleichstellt werden. Sie sei traumatisiert und suizidal und auf den Zugang zu psychiatrischer Behandlung und adäquater psy- chosozialer Versorgung angewiesen. Nachdem davon auszugehen sei, dass dies in Kroatien nicht mehr gewährt sei, würde sich ihr Gesundheits- zustand bei einer Rückführung dorthin höchstwahrscheinlich massiv ver- schlechtern, und als Folge davon würde es wohl zu Suizidhandlungen kom- men. Hierzulande habe sie mit ihren Eltern und ihrem Bruder ein Netzwerk, das sie unterstützen und vor weiterer Verschlechterung ihres Gesundheits- zustands bewahren könne. In Kroatien wäre sie allein, beziehungsweise hätte nur ihre Schwester, die auch traumatisiert sei. Für ihre Familienmit- glieder sei die Nähe zueinander zentral. Die psychischen Beschwerden würden mit der Absenz eines Familienlebens zusammenhängen. Ihre Mut- ter habe am (…) 2023 (…) erlitten, der auf den Stress infolge der aktuellen Belastungssituation zurückzuführen sei. Eine Trennung wäre folglich auch für ihre Eltern eine Gefahr. Eventualiter müsste das SEM zumindest Ga- rantien von den kroatischen Behörden einholen, dass ihrer Vulnerabilität bei der Ankunft angemessen Rechnung getragen und sie Zugang zu psy- chologischer Betreuung, medizinischer Versorgung und adäquater Unter- kunft erhalten würde.</w:t>
      </w:r>
    </w:p>
    <w:p>
      <w:r>
        <w:rPr>
          <w:b/>
        </w:rPr>
        <w:t>E. 4.4</w:t>
      </w:r>
    </w:p>
    <w:p>
      <w:r>
        <w:t>In der Vernehmlassung vom 21. September 2023 führte das SEM im Wesentlichen an, es erachte den medizinischen Sachverhalt als ausrei- chend erstellt, um die Frage der Zulässigkeit der Wegweisung der Be- schwerdeführerin nach Kroatien beurteilen und über die Anwendung der Souveränitätsklausel befinden zu können. Es sei nicht davon auszugehen, dass anlässlich eines weiteren Arzttermins derart schwerwiegende Diag- nosen gestellt werden könnten, welche geeignet wären, seine Einschät- zung zu den besagten Fragen zu ändern. Ohne die Leiden der Beschwer- deführerin verharmlosen zu wollen, seien ihre gesundheitlichen Probleme nicht von einer derartigen Schwere und unter Berücksichtigung der in Kro- atien verfügbaren Behandlungsmöglichkeiten nicht derart spezifisch, als dass die Überstellung dorthin einen Verstoss gegen internationale Ver- pflichtungen der Schweiz darstellen würde. Wie bereits ausgeführt, verfüge Kroatien über eine ausreichende medizinische Infrastruktur und sei ge- mäss verpflichtet, asylsuchenden Personen die erforderliche medizinische Versorgung oder sonstige Hilfe zu gewähren. Schliesslich hätten asylsu- chende Personen in Kroatien einen gesetzlich verankerten Anspruch auf medizinische Versorgungsleistungen. Die Kosten würden vom kroatischen</w:t>
      </w:r>
    </w:p>
    <w:p>
      <w:r>
        <w:t>D-4302/2023 Seite 10 Staat übernommen. Die Finanzierung von MdM sei rückwirkend auf den 1. August 2023 wieder sichergestellt und die Organisation habe ihre Aktivi- täten wieder aufgenommen. Die Schweiz komme für die Finanzierung auf, bis die kroatische Regierung das Mandat zur medizinischen Versorgung neu vergeben habe. Im Übrigen werde die psychosoziale Versorgung in Kroatien durch das kroatische Rote Kreuz sichergestellt. Ein entsprechen- der Vertrag mit den zuständigen kroatischen Behörden sei abgeschlossen worden. Das SEM gehe daher von einem genügenden medizinischen, in- klusive psychologischen Behandlungsangebot aus, und der Zugang sei ge- währleistet. Eine erforderliche Behandlung könne demnach auch in Kroa- tien in Anspruch genommen werden. Ausserdem sei erneut festzuhalten, dass Personen, die gestützt auf die Dublin-III-VO von der Schweiz nach Kroatien überstellt würden, legal nach Kroatien gelangen würden. Die Überstellung erfolge nach Zagreb. Dublin-Rückkehrende hätten in Kroatien Zugang zu einem rechtsstaatlichen Asyl- und Wegweisungsverfahren, wür- den regelkonform und im Einklang mit dem Völkerrecht behandelt und bei der Ankunft über ihre Rechte informiert. Sollte die Beschwerdeführerin der Ansicht sein, dass ihr Asylverfahren in Kroatien nicht korrekt durchgeführt werde, oder sollte sie sich durch die kroatischen Behörden oder Dritte un- gerecht oder rechtswidrig behandelt fühlen, könne sie sich auf dem Rechts- weg an die zuständige Behörde vor Ort wenden. Aus der Anwesenheit der Eltern und des Bruders in der Schweiz lasse sich keine Zuständigkeit der Schweiz ableiten. Die Verwandten würden nicht als Familienangehörige im Sinne von Art. 2 Bst. g Dublin-III-VO gelten und es würden auch keine Hin- weise auf ein besonderes Abhängigkeitsverhältnis bestehen, zumal schwer nachvollziehbar sei, dass nach all den Jahren des Getrenntlebens inner- halb weniger Monate ein starkes Abhängigkeitsverhältnis in der Schweiz entstanden sein solle. Ohne die gesundheitlichen Leiden der Eltern ver- harmlosen zu wollen, lägen auch unter Berücksichtigung der sie betreffen- den Arztberichte vom 8. und 22. August 2023 keine Gründe gemäss Art. 16 Abs. 1 Dublin-III-VO vor, welche die Schweiz verpflichten würden, das Asylgesuch der Beschwerdeführerin zu prüfen. Ein Selbsteintritt aus hu- manitären Gründen, welche sich aus dem familiären oder kulturellen Kon- text gemäss Art. 17 Abs. 2 Dublin-III-VO ergeben würden, sei ebenfalls nicht angezeigt. Die Beschwerdeführerin könne auch von Kroatien aus mit ihren Angehörigen in der Schweiz in Kontakt bleiben.</w:t>
      </w:r>
    </w:p>
    <w:p>
      <w:r>
        <w:rPr>
          <w:b/>
        </w:rPr>
        <w:t>E. 4.5</w:t>
      </w:r>
    </w:p>
    <w:p>
      <w:r>
        <w:t>Die Beschwerdeführerin brachte in der Replik im Wesentlichen vor, «Solidarité sans Frontières» erachte die Aufnahmebedingungen und medi- zinische Versorgung in Kroatien als unzureichend. Die Bedürfnisse beson- ders vulnerabler Personen würden oft weder erkannt noch respektiert. Die</w:t>
      </w:r>
    </w:p>
    <w:p>
      <w:r>
        <w:t>D-4302/2023 Seite 11 Situation werde noch dadurch verschlimmert, dass Krankenakten aus der Schweiz nicht weitergeleitet oder zu spät eintreffen würden. Seit Erlass des Nichteintretensentscheids habe sich der Gesundheitszustand fast all ihrer Familienmitglieder verschlechtert. Dies zeige, dass ein Abhängigkeitsver- hältnis bestehe. Ihr Vater habe aus Verzweiflung eine Petition gestartet, in der Hoffnung, die Trennung zu verhindern. Von Kroatien aus wäre kein ausreichender Kontakt möglich. Als hierzulande vorläufig Aufgenommene könnten ihre Eltern und ihr Bruder sie nicht in Kroatien besuchen. Die Arzt- berichte würden zeigen, dass eine Rückführung nach Kroatien höchst- wahrscheinlich zu einer psychischen Eskalation führen würde. Um einen Suizid zu verhindern, habe das SEM konkrete, dem Zustand der betroffe- nen Person angepasste Massnahmen zu ergreifen. Die erwähnte flankie- rende Massnahme – vorgängige Informierung der kroatischen Behörden über die medizinische Situation und notwendige Behandlung – genüge nicht. Die medizinische Betreuung müsse ab ihrer Ankunft in Kroatien si- chergestellt sei. Davon sei nicht auszugehen. Werde ein Abhängigkeitsver- hältnis im Sinne von Art. 16 Dublin-III-VO verneint, sei ein Selbsteintritt aus humanitären Gründen gemäss Art. 17 Dublin-III-VO angezeigt. Diese Klau- sel ziele unter anderem darauf ab, Situationen zu vermeiden, in denen An- gehörige getrennt würden. Angesichts der prekären gesundheitlichen Situ- ation von ihr und ihren Angehörigen sei der Selbsteintritt angezeigt. Even- tualiter sei zumindest näher abzuklären, wie sie in Kroatien nahtlos medi- zinisch und psychologisch versorgt werden könnte.</w:t>
      </w:r>
    </w:p>
    <w:p>
      <w:r>
        <w:rPr>
          <w:b/>
        </w:rPr>
        <w:t>E. 5.1</w:t>
      </w:r>
    </w:p>
    <w:p>
      <w:r>
        <w:t>Im vorliegenden Beschwerdeverfahren ist zu prüfen, ob sich die Sach- lage seit dem Nichteintretensentscheid des SEM vom 26. Mai 2023 res- pektive seit dem Urteil des Bundesverwaltungsgerichts vom 14. Juni 2023 hinsichtlich der Völkerrechtskonformität einer Überstellung der Beschwer- deführerin nach Kroatien wesentlich verändert hat, oder ob seither huma- nitäre Gründe eingetreten sind, die geeignet sind, die Aufhebung der Rechtskraft der Verfügung vom 26. Mai 2023 im Wegweisungsvollzugs- punkt zu bewirken.</w:t>
      </w:r>
    </w:p>
    <w:p>
      <w:r>
        <w:rPr>
          <w:b/>
        </w:rPr>
        <w:t>E. 5.2</w:t>
      </w:r>
    </w:p>
    <w:p>
      <w:r>
        <w:t>Soweit die Beschwerdeführerin (erneut) grundsätzliche Kritik am kroa- tischen Asyl- und Aufnahmeverfahren übt, legt sie keine Wiedererwä- gungsgründe im Sinne veränderter Verhältnisse dar. Das Bundesverwal- tungsgericht hat im Urteil vom 14. Juni 2023 festgestellt, dass das Asylver- fahren und die Aufnahmebedingungen in Kroatien keine systemischen Schwachstellen aufweisen, und dass die Anwendung von Art. 3 Abs. 2 Dublin-III-VO im Fall der Beschwerdeführerin nicht angezeigt sei (vgl.</w:t>
      </w:r>
    </w:p>
    <w:p>
      <w:r>
        <w:t>D-4302/2023 Seite 12 F-3239/2023 vom 14. Juni 2023 E. 5). An dieser Einschätzung vermag die Beschwerdeführerin mit dem Verweis auf teils nach dem besagten Urteil entstandene Berichte verschiedener Organisationen betreffend punktuelle Schwachstellen im kroatischen Asylsystem nichts zu ändern. Eine Über- nahme der Zuständigkeit Kroatiens gestützt auf Art. 3 Abs. 2 Dublin-III-VO ist im Fall der Beschwerdeführerin weiterhin nicht angezeigt.</w:t>
      </w:r>
    </w:p>
    <w:p>
      <w:r>
        <w:rPr>
          <w:b/>
        </w:rPr>
        <w:t>E. 5.3</w:t>
      </w:r>
    </w:p>
    <w:p>
      <w:r>
        <w:t>Die Beschwerdeführerin machte weiter (erneut) geltend, zwischen ihr und ihren Angehörigen in der Schweiz bestehe ein Abhängigkeitsverhältnis im Sinne von Art. 16 Abs. 1 Dublin-III-VO.</w:t>
      </w:r>
    </w:p>
    <w:p>
      <w:r>
        <w:rPr>
          <w:b/>
        </w:rPr>
        <w:t>E. 5.3.1</w:t>
      </w:r>
    </w:p>
    <w:p>
      <w:r>
        <w:t>Gemäss der besagten Bestimmung Art. 16 Abs. 1 Dublin-III-VO ent- scheiden die Mitgliedstaaten in der Regel, die Beteiligten nicht zu trennen beziehungsweise sie zusammenzuführen, wenn ein Antragsteller insbe- sondere wegen schwerer Krankheit, ernsthafter Behinderung oder hohen Alters auf die Unterstützung seines Kindes, eines seiner Geschwister oder eines Elternteils angewiesen ist, das/der sich rechtmässig in einem Mit- gliedstaat aufhält, oder bei umgekehrter Konstellation, sofern die familiäre Bindung bereits im Herkunftsland bestanden hat, wenn der nahe Angehö- rige in der Lage ist, die abhängige Person zu unterstützen und die Betroffe- nen diesen Wunsch schriftlich kundgetan haben.</w:t>
      </w:r>
    </w:p>
    <w:p>
      <w:r>
        <w:rPr>
          <w:b/>
        </w:rPr>
        <w:t>E. 5.3.2</w:t>
      </w:r>
    </w:p>
    <w:p>
      <w:r>
        <w:t>Zur Beurteilung, ob ein rechtlich relevantes Abhängigkeitsverhältnis besteht, ist auf eine Gesamtwürdigung des konkreten Einzelfalls unter Ein- bezug der individuellen und soziokulturellen Lebenssituation der betroffe- nen Personen abzustellen (vgl. statt vieler Urteil des BVGer D-5051/2023 vom 28. September 2023 E. 7.2. m.H.). Gemäss Praxis des Bundesver- waltungsgerichts begründet das Bedürfnis nach affektiver oder psychi- scher Unterstützung durch die Angehörigen für sich allein grundsätzlich noch kein Abhängigkeitsverhältnis im Sinne von Art. 16 Abs. 1 Dublin-III- VO (vgl. BVGE 2017 VI/5 E. 8.3.5; Urteile des BVGer F-5666/2023 vom 29. November 2023 E. 6.2, D-5051/2023 vom 28. September 2023 E. 7.2, E-317/2022 vom 10. Februar 2023 E. 7.2.1; F-1568/2022 vom 12. April 2022 E. 7.6.2). In den Anwendungsbereich fallen können hingegen Situa- tionen schwerer psychischer Störungen nach Traumata, für die sich die An- wesenheit eines nahen Angehörigen als unerlässlich erweist, um eine ge- wisse psychische Stabilität zu gewährleisten und eine schwere Dekom- pensation auf Dauer zu vermeiden (vgl. Urteile des BVGer D-989/2023 vom 3. März 2023 E. 6.2.4, F-260/2021 vom 22. Juli 2021 E. 8.4 je m.w.H.). Das die Zuständigkeit begründende Abhängigkeitsverhältnis bleibt dabei</w:t>
      </w:r>
    </w:p>
    <w:p>
      <w:r>
        <w:t>D-4302/2023 Seite 13 auf Situationen besonderer Hilfsbedürftigkeit beschränkt (vgl. Urteil des BVGer E-3660/2019 vom 29. August 2019 E. 6.2.2).</w:t>
      </w:r>
    </w:p>
    <w:p>
      <w:r>
        <w:rPr>
          <w:b/>
        </w:rPr>
        <w:t>E. 5.3.3</w:t>
      </w:r>
    </w:p>
    <w:p>
      <w:r>
        <w:t>Die Frage einer Zuständigkeit der Schweiz aufgrund des Bestehens eines Abhängigkeitsverhältnisses im Sinne von Art. 16 Abs. 1 Dublin-III-VO zwischen der Beschwerdeführerin und ihren schon seit längerer Zeit in der Schweiz lebenden Angehörigen (Eltern, Bruder) war bereits Gegenstand des Beschwerdeverfahrens im ordentlichen Dublin-Verfahren und wurde verneint (vgl. F-3240/2023 vom 14. Juni 2023 E. 6). Das Bestehen eines Abhängigkeitsverhältnisses im Sinne der besagten Bestimmung vermag die Beschwerdeführerin auch mit den neu vorgelegten medizinischen Un- terlagen (vgl. Berichte der C._______ vom 27. Juni 2023 und 17. Juli 2023 betreffend die Beschwerdeführerin [Diagnosen: PTBS und rezidivierende depressive Störung, gegenwärtig schwere Episode ohne psychotische Symptome]; Bericht der C._______ vom 22. August 2023 betreffend die bereits zuvor bekannten gesundheitlichen Beeinträchtigungen des Vaters [{…}]; Arztzeugnisse des D._______ vom 1./8. August 2023 betreffend die Mutter [Spitalaufenthalt infolge {…}, am {…} August 2023 in gebessertem Allgemeinzustand Entlassung aus dem Spital zu {…}]) nicht zu begründen. Es ist verständlich, dass die Beschwerdeführerin ihr Asylverfahren auf- grund der Anwesenheit ihrer Angehörigen gern in der Schweiz durchlaufen möchte. Auch ist nicht zu verkennen, dass die Beschwerdeführerin und ihre Eltern gesundheitlich belastet sind, und die Möglichkeit des Beisammen- seins zum psychischen Wohlergehen beitragen könnte. Das Bedürfnis nach gegenseitiger psychischer Unterstützung lässt ein Abhängigkeitsver- hältnis zwischen der volljährigen Beschwerdeführerin und ihren Angehöri- gen im Sinne der besagten Bestimmung aber weder in der einen noch der anderen Konstellation begründen.</w:t>
      </w:r>
    </w:p>
    <w:p>
      <w:r>
        <w:rPr>
          <w:b/>
        </w:rPr>
        <w:t>E. 5.4</w:t>
      </w:r>
    </w:p>
    <w:p>
      <w:r>
        <w:t>Des Weiteren machte die Beschwerdeführerin geltend, ihr Gesund- heitszustand habe sich seit dem Nichteintretensentscheid vom 26. Mai 2023 respektive seit dem Beschwerdeurteil vom 14. Juni 2023 erheblich verschlechtert und es sei nicht davon auszugehen, dass eine adäquate medizinische Versorgung in Kroatien (noch) gewährleistet wäre, weshalb ein Selbsteintritt seitens der Schweiz angezeigt sei.</w:t>
      </w:r>
    </w:p>
    <w:p>
      <w:r>
        <w:rPr>
          <w:b/>
        </w:rPr>
        <w:t>E. 5.4.1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w:t>
      </w:r>
    </w:p>
    <w:p>
      <w:r>
        <w:t>D-4302/2023 Seite 14 sogenannte Selbsteintrittsrecht ist zwingend auszuüben, wenn die Über- stellung der betroffenen Person in den an sich zuständigen Mitgliedstaat zu einer Verletzung völkerrechtlicher Verpflichtungen der Schweiz führen würde (BVGE 2015/9 E. 8.2.1). Gemäss Art. 29a Abs. 3 AsylV 1 kann zu- dem das SEM das Asylgesuch «aus humanitären Gründen» auch dann be- handeln, wenn dafür gemäss Dublin-III-VO ein anderer Staat zuständig wäre. Bei dieser Entscheidung kommt dem SEM Ermessen zu; das Bun- desverwaltungsgericht darf sein eigenes Ermessen nicht an dessen Stelle setzen (BVGE 2015/9 E. 7.6 und E. 8.1 in fine).</w:t>
      </w:r>
    </w:p>
    <w:p>
      <w:r>
        <w:rPr>
          <w:b/>
        </w:rPr>
        <w:t>E. 5.4.2</w:t>
      </w:r>
    </w:p>
    <w:p>
      <w:r>
        <w:t>Im Dublin-Verfahren geht es darum, zu prüfen, welcher Mitgliedstaat für die Behandlung des Asylantrags zuständig ist. Gesundheitliche Prob- 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 Dies ist vorliegend der Fall. Aus den Akten des ordentlichen erstinstanzlichen Dublin-Verfahrens ergibt sich, dass die Beschwerdeführerin beim Dublin-Gespräch vom 27. März 2023 zu Protokoll gab, dass sie keine gesundheitlichen Beschwerden habe. Sie sei wegen der Reise psychisch strapaziert, habe aber keine Probleme (vgl. SEM-Akte 1238685-13/3 S. 3). Im ordentlichen Beschwer- deverfahren brachte sie psychische Probleme vor («psychische Ange- schlagenheit» und «Trauma»), ohne diese zu belegen. Diesbezüglich wurde im Urteil vom 14. Juni 2023 festgehalten, dass die geltend gemach- ten Beschwerden nicht von einer derartigen Schwere seien, dass die Ge- fahr einer Verletzung von Art. 3 EMRK bestehen würde. Zudem könnten diese in Kroatien behandelt werden, wo eine ausreichende medizinische Infrastruktur vorhanden sei. Es sei daher auch nicht angezeigt, das SEM zu verpflichten, von den kroatischen Behörden vor einer Überstellung indi- viduelle Zusicherungen bezüglich des Zugangs zu medizinischer Versor- gung einzuholen (vgl. F-3240/2023 vom 14. Juni 2023 E. 7.4 und 7.5). Aus den im Wiedererwägungsverfahren eingereichten Berichten der C._______ vom 27. Juni 2023 (psychologischer Kurzbericht) und 17. Juli 2023 (ausführlicher Abklärungsbericht) ergibt sich bezüglich des Gesund- heitszustands der Beschwerdeführerin, dass sie am 27. Juni 2023 mit psy- chischen Beschwerden (Verdacht auf depressive Symptomatik und suizi- dale Gedanken) bei der C._______ vorsprach. Im Rahmen der fachärztli- chen Evaluierung vom 17. Juli 2023 wurde festgestellt, dass sie aufgrund</w:t>
      </w:r>
    </w:p>
    <w:p>
      <w:r>
        <w:t>D-4302/2023 Seite 15 einer als schwer empfundenen Kindheit und Jugend im Heimatland und von Erlebnissen auf der Reise nach Europa sowie des Gefühls von Angst und Hilflosigkeit beim Gedanken an eine Trennung von ihren Angehörigen in der Schweiz im Falle einer Überstellung nach Kroatien unter Depressio- nen und Suizidgedanken leidet, wobei sie sich am 17. Juli 2023 von akuter Suizidalität glaubhaft distanziert habe. Im Sinne von Arbeitsdiagnosen wur- den eine PTBS und eine rezidivierende depressive Störung, gegenwärtig schwere Episode ohne psychotische Symptome diagnostiziert. In einem ersten Schritt sei eine engmaschige psychotherapeutische Kriseninterven- tion zur Symptomkontrolle und Stabilisierung in ambulanter oder möglich- erweise stationärer Form indiziert und werde entsprechend angeordnet. Ergänzend werde eine Psychopharmakotherapie mit einem spezifischen Serotonin-Wiederaufnahmehemmer empfohlen. Nach einer kriseninter- ventionellen Behandlung und wirksamen Stabilisation sei eine subakute fachpsychotherapeutische Weiterbehandlung notwendig.</w:t>
      </w:r>
    </w:p>
    <w:p>
      <w:r>
        <w:rPr>
          <w:b/>
        </w:rPr>
        <w:t>E. 5.4.3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Urteile des EGMR Paposhvili gegen Belgien 13. Dezember 2016, Grosse Kammer, 41738/10, §§ 180–193 m.w.H., bestätigt durch Savran gegen Dänemark</w:t>
      </w:r>
    </w:p>
    <w:p>
      <w:r>
        <w:rPr>
          <w:b/>
        </w:rPr>
        <w:t>E. 5.4.4</w:t>
      </w:r>
    </w:p>
    <w:p>
      <w:r>
        <w:t>Vorliegend ist eine solche ausserordentliche Situation nicht anzuneh- men. Mit den im Wiedererwägungsverfahren eingereichten Berichten der C._______ vom 27. Juni 2023 und 17. Juli 2023 wird zwar (erstmals) be- legt, dass die Beschwerdeführerin psychisch erheblich belastet ist und auf den Nichteintretensentscheid mit Verzweiflung und Angst reagiert hat. Die diagnostizierte Erkrankung (PTBS und rezidivierende depressive Störung, gegenwärtig schwere Episode) steht aber nicht wegen ausserordentlicher</w:t>
      </w:r>
    </w:p>
    <w:p>
      <w:r>
        <w:t>D-4302/2023 Seite 16 Schwere im Sinne der besagten Rechtsprechung einer Wegweisung in den zuständigen Dublin-Staat Kroatien unter dem Aspekt von Art. 3 EMRK ent- gegen. In Kroatien besteht sodann für psychisch erkrankte Antragsteller ein ausreichendes medizinisches und psychologisches Behandlungsangebot (vgl. etwa die Urteile des BVGer D-6379/2023 vom 23. November 2023 E. 6.3, D-5936/2023 vom 16. November 2023 E. 6.4.4, D-2991/2023 vom 3. November 2023 E. 11.4.1 und D-5614/2023 vom 30. Oktober 2023 E. 7.3.3), und der Zugang dazu ist – wie vom SEM zutreffend dargelegt – grundsätzlich gewährleistet. Bezüglich des von der Beschwerdeführerin er- hobenen Einwands des Wegfalls des Behandlungsangebots der MdM für psychisch erkrankte Personen, ist auf die Ausführungen des SEM in der Vernehmlassung vom 21. September 2023 zu verweisen, wonach MdM die entsprechende Tätigkeit schon seit einiger Zeit wieder aufgenommen ha- ben, und das Angebot wieder im geforderten Umfang verfügbar ist. Für die psychosoziale Betreuung ist zudem das kroatische Rote Kreuz zuständig. Es darf somit davon ausgegangen werden, dass der Beschwerdeführerin in Kroatien eine adäquate Weiterbehandlung und Betreuung zuteil wird. Folglich ist nicht davon auszugehen, dass eine Überstellung nach Kroatien eine rasche und unumkehrbare Verschlechterung ihres Gesundheitszu- stands zur Folge hätte. Es liegen auch keine Hinweise vor, wonach Kroa- tien der Beschwerdeführerin eine adäquate medizinische Behandlung und Betreuung verweigern würde. Mit der Anmeldung des Medizinalfalls im Rahmen der Vorbereitung der Überstellung wird sichergestellt, dass eine notwendige Behandlung auch nach der Überstellung gewährleistet ist (vgl. dazu Art. 31 f. Dublin-III-VO). Darüber hinaus ist darauf hinzuweisen, dass die Beschwerdeführerin zumindest vorübergehend die medizinische Rückkehrhilfe – beispielsweise in Form der Mitgabe von Medikamenten oder der Übernahme von Kosten für notwendige Therapien – in Anspruch nehmen kann (vgl. Art. 93 Abs. 1 Bst. d AsylG, Art. 75 der Asylverord- nung 2 vom 11. August 1999 [AsylV 2; SR 142.312]).</w:t>
      </w:r>
    </w:p>
    <w:p>
      <w:r>
        <w:rPr>
          <w:b/>
        </w:rPr>
        <w:t>E. 5.4.5</w:t>
      </w:r>
    </w:p>
    <w:p>
      <w:r>
        <w:t>Soweit die Beschwerdeführerin geltend machte, bei einer zwangs- weisen Rückführung nach Kroatien würde die Gefahr bestehen, dass sich suizidale Tendenzen verstärken würden, ist festzuhalten, dass gemäss bundesgerichtlicher Rechtsprechung Suizidalität für sich allein kein Voll- zugshindernis darstellt (vgl. Urteil BGer 2C_221/2020 vom 19. Juni 2020 E. 2), was auch der Praxis des Bundesverwaltungsgerichts entspricht (vgl. statt vieler Urteil des BVGer D-1718/2022 vom 9. Mai 2023 E. 8.1.3.4). Die schweizerischen Behörden sind in solchen Fällen jedoch gehalten, im Rah- men der konkreten Rückkehrmassnahmen alles ihnen Zumutbare vorzu- kehren, um medizinisch sowie betreuungstechnisch sicherzustellen, dass</w:t>
      </w:r>
    </w:p>
    <w:p>
      <w:r>
        <w:t>D-4302/2023 Seite 17 das Leben und die Gesundheit der rückkehrpflichtigen Person möglichst nicht beeinträchtigt werden (vgl. Urteil BGer 2C_221/2020 a.a.O.). Das SEM hat aufgezeigt, dass dem aktuellen Gesundheitszustand der Be- schwerdeführerin bei der Organisation der Überstellung nach Kroatien Rechnung getragen wird (Art. 31 und Art. 32 Dublin-III-VO) und die kroati- schen Behörden vor der Überstellung über die spezifischen medizinischen Umstände informiert werden. Es hat dabei sicherzustellen, dass die ent- sprechenden medizinischen Akten rechtzeitig übermittelt und allfällige Me- dikamente mitgegeben werden.</w:t>
      </w:r>
    </w:p>
    <w:p>
      <w:r>
        <w:rPr>
          <w:b/>
        </w:rPr>
        <w:t>E. 5.4.6</w:t>
      </w:r>
    </w:p>
    <w:p>
      <w:r>
        <w:t>Vor diesem Hintergrund ist es (weiterhin) nicht notwendig, von den kroatischen Behörden vorgängig der Überstellung individuelle Zusicherun- gen bezüglich der medizinischen Versorgung und Unterbringung der Be- schwerdeführerin einzuholen. Der entsprechende Antrag ist abzuweisen.</w:t>
      </w:r>
    </w:p>
    <w:p>
      <w:r>
        <w:rPr>
          <w:b/>
        </w:rPr>
        <w:t>E. 5.4.7</w:t>
      </w:r>
    </w:p>
    <w:p>
      <w:r>
        <w:t>Nach dem Gesagten liegen keine Gründe für einen zwingenden Selbsteintritt der Schweiz gemäss Art. 17 Dublin-III-VO vor.</w:t>
      </w:r>
    </w:p>
    <w:p>
      <w:r>
        <w:rPr>
          <w:b/>
        </w:rPr>
        <w:t>E. 5.4.8</w:t>
      </w:r>
    </w:p>
    <w:p>
      <w:r>
        <w:t>Soweit die Beschwerdeführerin das Vorliegen von «humanitären Gründen» aufgrund ihres Gesundheitszustands und des Wunsches von ihr und ihrer Familie nach einem Aufenthalt im selben Staat geltend machte, ist festzuhalten, dass das SEM bei der Anwendung der Kann-Bestimmung von Art. 29a Abs. 3 AsylV 1 über einen Ermessensspielraum verfügt (vgl. BVGE 2015/9 E. 7 f.). Das Gericht beschränkt seine Beurteilung im We- sentlichen darauf, ob das SEM den Sachverhalt diesbezüglich korrekt und vollständig erhoben, allen wesentlichen Umständen Rechnung getragen und seinen Ermessensspielraum genutzt hat (vgl. Art. 106 Abs. 1 Bst. a und b AsylG). Vorliegend sind keine Anhaltspunkte gegeben, wonach das SEM sein Ermessen im Zusammenhang mit der Prüfung nach Art. 29a Abs. 3 AsylV 1 nicht gesetzeskonform ausgeübt hätte. 6. Aus den vorstehenden Erwägungen ergibt sich, dass die Vorbringen und die nach dem Urteil F-3240/2023 vom 14. Juni 2023 entstandenen Beweis- mittel nicht geeignet sind, zu einer Anpassung der Verfügung des SEM vom 26. Mai 2023 zu führen. Das SEM hat das Wiedererwägungsgesuch vom 27. Juli 2023 zu Recht abgelehnt. Die Beschwerde ist abzuweisen.</w:t>
      </w:r>
    </w:p>
    <w:p>
      <w:r>
        <w:t>D-4302/2023 Seite 18</w:t>
      </w:r>
    </w:p>
    <w:p>
      <w:r>
        <w:rPr>
          <w:b/>
        </w:rPr>
        <w:t>E. 6</w:t>
      </w:r>
    </w:p>
    <w:p>
      <w:r>
        <w:t>Aus den vorstehenden Erwägungen ergibt sich, dass die Vorbringen und die nach dem Urteil F-3240/2023 vom 14. Juni 2023 entstandenen Beweismittel nicht geeignet sind, zu einer Anpassung der Verfügung des SEM vom 26. Mai 2023 zu führen. Das SEM hat das Wiedererwägungsgesuch vom 27. Juli 2023 zu Recht abgelehnt. Die Beschwerde ist abzuweisen.</w:t>
      </w:r>
    </w:p>
    <w:p>
      <w:r>
        <w:rPr>
          <w:b/>
        </w:rPr>
        <w:t>E. 7</w:t>
      </w:r>
    </w:p>
    <w:p>
      <w:r>
        <w:t>Bei diesem Ausgang des Verfahrens wären die Kosten grundsätzlich der Beschwerdeführerin aufzuerlegen (Art. 63 Abs. 1 VwVG). Da ihr jedoch am 17. August 2023 die unentgeltliche Prozessführung gemäss Art. 65 Abs. 1 VwVG gewährt wurde, ist von der Kostenerhebung abzusehen. (Dispositiv nächste Seite)</w:t>
      </w:r>
    </w:p>
    <w:p>
      <w:r>
        <w:t>D-4302/2023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