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D-42/2020 vom 20. Januar 2020</w:t>
      </w:r>
    </w:p>
    <w:p>
      <w:r>
        <w:t>Bundesverwaltungsgericht, 2020-01-20, DE</w:t>
      </w:r>
    </w:p>
    <w:p>
      <w:r>
        <w:rPr>
          <w:b/>
        </w:rPr>
        <w:t xml:space="preserve">Quelle: </w:t>
      </w:r>
      <w:r>
        <w:t>https://mcp.opencaselaw.ch/entscheid/bvger_D-42_2020</w:t>
      </w:r>
    </w:p>
    <w:p>
      <w:r>
        <w:t>FR: TAF D-42/2020 du 20 janvier 2020</w:t>
      </w:r>
    </w:p>
    <w:p>
      <w:r>
        <w:t>IT: TAF D-42/2020 del 20 gennaio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 der Beschwerde von Gesetzes wegen aufschiebende Wirkung zukommt (Art. 55 Abs. 1 VwVG) und die Vorinstanz diese nicht entzogen hat, ist auf den Antrag, der Beschwerdeführer sei zu ermächtigen, den Ausgang des Verfahrens in der Schweiz abwarten zu können,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5.1</w:t>
      </w:r>
    </w:p>
    <w:p>
      <w:r>
        <w:t>Die Vorinstanz gelangte in der angefochtenen Verfügung zum Schluss, auf das Asylgesuch sei gemäss Art. 31a Abs. 1 Bst. a AsylG nicht einzutreten. Der Bundesrat habe Griechenland als sicheren Drittstaat bezeichnet, der Beschwerdeführer verfüge in Griechenland über subsidiären Schutz und die griechischen Behörden hätten einer Rückübernahme des Beschwerdeführers zugestimmt.</w:t>
      </w:r>
    </w:p>
    <w:p>
      <w:r>
        <w:rPr>
          <w:b/>
        </w:rPr>
        <w:t>E. 5.2</w:t>
      </w:r>
    </w:p>
    <w:p>
      <w:r>
        <w:t>Hinsichtlich der Stellungnahme der Rechtsvertretung vom 20. Dezember 2019, wonach laut einer Vielzahl von Länder- und Themenberichten staatlicher und nichtstaatlicher Organisationen die Situation für Schutzberechtigte in Griechenland prekär sei (fehlender Zugang zu Arbeit oder Sozialleistungen, drohende Obdachlosigkeit), das griechische Parlament das Asylgesetz zuungunsten der Schutzsuchenden verschärft habe und vom SEM bei den griechischen Behörden entsprechende Garantien einzuholen seien, wies die Vorinstanz darauf hin, dass Griechenland die Richtlinie 2011/95/EU (sogenannte Qualifikationsrichtlinie) umgesetzt habe. Aufgrund des gewährten subsidiären Schutzes stünden dem Beschwerdeführer alle Rechte aus der Flüchtlingskonvention zu. Es lägen keine erhärteten Hinweise vor, wonach sich Griechenland nicht an seine völkerrechtlichen Verpflichtungen halten würde, weshalb das SEM auch von weiteren diesbezüglichen Abklärungen oder der Einholung von Garantien absehe. Im Weiteren würden die durch das griechische Parlament verabschiedeten Veränderungen des Asylgesetzes nur Personen betreffen, deren Asylantrag noch nicht geprüft worden sei. Hinsichtlich des Vorbringens in der Stellungnahme, wonach der Beschwerdeführer mit suizidaler Tendenz noch keinen Termin beim Psychiater erhalten habe, weshalb der medizinische Sachverhalt nicht als erstellt erachtet werden könne, sei festzuhalten, dass nach dem ärztlichen Bericht des (...) vom 10. Dezember 2019 eine Überweisung an einen Spezialisten als nicht angezeigt erachtet worden sei. Es sei kein akuter medizinischer Notfall während der Dauer des Aufenthaltes im (...) aktenkundig, weshalb auch in Berücksichtigung der suizidalen Tendenz mit hinreichender Sicherheit ausgeschlossen werden könne, dass die hohe Schwelle für eine drohende Verletzung von Art. 3 EMRK überschritten werde. Das SEM erachte den rechtserheblichen Sachverhalt als erstellt und verzichte deshalb auf weitere medizinische Abklärungen.</w:t>
      </w:r>
    </w:p>
    <w:p>
      <w:r>
        <w:rPr>
          <w:b/>
        </w:rPr>
        <w:t>E. 5.3</w:t>
      </w:r>
    </w:p>
    <w:p>
      <w:r>
        <w:t>In der Beschwerde wurde im Wesentlichen geltend gemacht, dass die herrschende Rechtsprechung für Asylsuchende in Griechenland das Vorliegen systemischer Mängel festgestellt habe. Auch die Situation für Personen mit Schutzstatus sei prekär. So sei der Zugang zu einer Unterbringung äusserst schwierig und praktisch keine medizinische Betreuung erhältlich. Dies werde durch zahlreiche Berichte bestätigt. Es bestehe ein reelles Risiko, dass der Beschwerdeführer einer unmenschlichen Behandlung im Sinne von Art. 3 EMRK ausgesetzt wäre. Es obliege dem SEM, konkret zu prüfen, ob im vorliegenden Fall ein solches Risiko bestehe.</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Mitgliedstaat der EU, um einen sicheren Drittstaat im Sinne von Art. 6a Abs. 2 Bst. b AsylG handelt. Im Weiteren steht unbestritten fest, dass der Beschwerdeführer seit dem 22. Mai 2018 über einen subsidiären Schutzstatus verfügt. Am 10. Dezember 2019 stimmten die griechischen Behörden dem Übernahmeersuchen des SEM zu.</w:t>
      </w:r>
    </w:p>
    <w:p>
      <w:r>
        <w:rPr>
          <w:b/>
        </w:rPr>
        <w:t>E. 6.4</w:t>
      </w:r>
    </w:p>
    <w:p>
      <w:r>
        <w:t>Aufgrund der ausdrücklichen Zustimmung der griechischen Behörden zur Rückübernahme des Beschwerdeführers sind die Voraussetzungen für einen Nichteintretensentscheid (Art. 31a Abs. 1 Bst. a AsylG) vorliegend erfüllt.</w:t>
      </w:r>
    </w:p>
    <w:p>
      <w:r>
        <w:rPr>
          <w:b/>
        </w:rPr>
        <w:t>E. 6.5</w:t>
      </w:r>
    </w:p>
    <w:p>
      <w:r>
        <w:t>Das SEM ist somit zu Recht gestützt auf Art. 31a Abs. 1 Bst. a AsylG auf das Asylgesuch des Beschwerdeführers nicht eingetreten.</w:t>
      </w:r>
    </w:p>
    <w:p>
      <w:r>
        <w:rPr>
          <w:b/>
        </w:rPr>
        <w:t>E. 7</w:t>
      </w:r>
    </w:p>
    <w:p>
      <w:r>
        <w:t>Gemäss Art. 44 AsylG verfügt das SEM in der Regel die Wegweisung aus der Schweiz und ordnet den Vollzug an, wenn es das Asylgesuch ablehnt oder darauf nicht eintritt; es berücksichtigt dabei die Einheit der Familie. Der Beschwerdeführer verfügt weder über eine ausländerrechtliche Aufenthaltsbewilligung noch über einen Anspruch auf Erteilung einer solchen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Gemäss Art. 6a AsylG besteht zugunsten sicherer Drittstaaten - wie Griechenland es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8.2.3</w:t>
      </w:r>
    </w:p>
    <w:p>
      <w:r>
        <w:t>Gemäss Praxis des Bundesverwaltungsgerichts betreffend die Zulässigkeit des Vollzugs der Wegweisung von Personen, denen, wie vorliegend,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und dass dieses Land als Signatarstaat der EMRK, der FoK und der FK sowie des Zusatzprotokolls der FK vom 31. Januar 1967 (SR 0.142.301) seinen entsprechenden völkerrechtlichen Verpflichtungen grundsätzlich nachkommt (vgl. das Urteil des BVGer D-206/2016 vom 10. Februar 2016 sowie die neueren Urteile E-4134/2019 vom 21. August 2019 E. 8.3-8.4; E-1947/2019 vom 21. Juni 2019 E. 6.4-6.5; D-367/2019 vom 2. Mai 2019 E. 7.7-7.9; E-5133/2018 und E-5134/2018 vom 26. Oktober 2018 E. 9.5-9.6). Zwar anerkennt das Gericht, dass die Lebensbedingungen in Griechenland schwierig sind, dennoch ist aber diesbezüglich nicht von einer unmenschlichen oder entwürdigenden Behandlung im Sinne von Art. 3 EMRK beziehungsweise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auch letztinstanzlich der Rechtsweg an den Europäischen Gerichtshof für Menschenrechte (EGMR) offen (vgl. statt vieler das Urteil E-5133/2018 beziehungsweise E-5134/2018 vom 26. Oktober 2018 E. 9.5.4-E. 9.5.5). Es liegen auch keine konkreten Hinweise vor, dass der Beschwerdeführer im Falle seiner Rückkehr nach Griechenland aus gesundheitlichen Gründen einer unmenschlichen oder erniedrigenden Behandlung im Sinne von Art. 3 EMRK ausgesetzt wäre. In diesem Zusammenhang kann auf die zu bestätigenden Erwägungen der Vorinstanz verwiesen werden. Der diesbezügliche Sachverhalt wurde hinreichend erstellt. Der Vollzug der Wegweisung ist zulässig.</w:t>
      </w:r>
    </w:p>
    <w:p>
      <w:r>
        <w:rPr>
          <w:b/>
        </w:rPr>
        <w:t>E. 8.2.4</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EFTA-Mitgliedstaat in der Regel zumutbar ist. Es obliegt der betroffenen Person, diese Vermutungen umzustossen.</w:t>
      </w:r>
    </w:p>
    <w:p>
      <w:r>
        <w:rPr>
          <w:b/>
        </w:rPr>
        <w:t>E. 8.2.5</w:t>
      </w:r>
    </w:p>
    <w:p>
      <w:r>
        <w:t>Der Beschwerdeführer bringt vor, die Lage für Flüchtlinge in Griechenland sei prekär. So sei der Zugang zu einer Unterbringung äusserst schwierig und praktisch keine medizinische Betreuung erhältlich. Zwar trifft es zu, dass das griechische Fürsorgesystem auch für Personen mit Schutzstatus in der Kritik steht und es Berichte gibt, wonach die Betroffenen nur unzulänglich unterstützt würden (vgl. Urteil des BVGer D-4020/2018 vom 25. Juli 2018 E. 8.2 m.H.). Dies wird auch durch den in der Beschwerdeschrift zitierten Bericht von Pro Asyl/RSA vom 30. August 2018 bestätigt, der insbesondere Missstände im Zugang zu Wohnraum und Sozialleistungen dokumentiert. Das Vorliegen eines Vollzugshindernisses unter dem Aspekt der Zulässigkeit bei Personen, denen von den griechischen Behörden ein Schutzstatus verliehen wurde, wird vom Bundesverwaltungsgericht jedoch praxisgemäss nur unter sehr strengen Voraussetzungen bejaht. Das Gericht geht davon aus, dass Griechenland das Non-Refoulement-Gebot gemäss Art. 33 Abs. 1 FK beachtet und als Signatarstaat der EMRK, der FoK und der FK sowie des Zusatzprotokolls der FK vom 31. Januar 1967 (SR 0.142.301) seinen entsprechenden völkerrechtlichen Verpflichtungen grundsätzlich nachkommt. Auch wenn anzuerkennen ist, dass die Lebensbedingungen in Griechenland schwierig sind, kann daraus noch nicht auf eine drohende unmenschliche oder entwürdigende Behandlung im Sinne von Art. 3 EMRK respektive eine existenzielle Notlage geschlossen werden (vgl. statt vieler Urteil des BVGer D-6388/2019 vom 9. Dezember 2019 E. 9.1). Trotz dieser Kritik ist somit festzuhalten, dass Griechenland an die Richtlinie 2011/95/EU für einen einheitlichen Status für Flüchtlinge oder für Personen mit Anrecht auf subsidiären Schutz und für den Inhalt des zu gewährenden Schutzes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der Beschwerdeführer bei einer Rückkehr nach Griechenland einer existenziellen Notlage ausgesetzt wäre. Es darf vom Beschwerdeführer erwartet werden, dass er sich bei Unterstützungsbedarf an die griechischen Behörden wendet und die erforderliche Hilfe nötigenfalls auf dem Rechtsweg einfordert. Bei dieser Sachlage bestand für das SEM auch kein Anlass für die Einholung individueller Garantien (vgl. hierzu BVGE 2017 VI/10).</w:t>
      </w:r>
    </w:p>
    <w:p>
      <w:r>
        <w:rPr>
          <w:b/>
        </w:rPr>
        <w:t>E. 8.3</w:t>
      </w:r>
    </w:p>
    <w:p>
      <w:r>
        <w:t>Der Vollzug der Wegweisung ist schliesslich nach Art. 83 Abs. 2 AIG möglich, da die griechischen Behörden einer Rückübernahme des Beschwerdeführers ausdrücklich zugestimmt haben und dieser dort über subsidiären Schutz verfügt.</w:t>
      </w:r>
    </w:p>
    <w:p>
      <w:r>
        <w:rPr>
          <w:b/>
        </w:rPr>
        <w:t>E. 9</w:t>
      </w:r>
    </w:p>
    <w:p>
      <w:r>
        <w:t>Zusammenfassend ist festzuhalten, dass der Wegweisungsvollzug zulässig, zumutbar und möglich ist, womit die Anordnung einer vorläufigen Aufnahme ausser Betracht fällt (Art. 83 Abs. 1-4 AIG).</w:t>
      </w:r>
    </w:p>
    <w:p>
      <w:r>
        <w:rPr>
          <w:b/>
        </w:rPr>
        <w:t>E. 10</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11</w:t>
      </w:r>
    </w:p>
    <w:p>
      <w:r>
        <w:t>Indessen ist die Beschwerde nicht als von vornherein aussichtslos zu bezeichnen, weshalb - von der Bedürftigkeit des Beschwerdeführers ausgehend - das Gesuch um Gewährung der unentgeltlichen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