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D-42/2012 vom 27. März 2013</w:t>
      </w:r>
    </w:p>
    <w:p>
      <w:r>
        <w:t>Bundesverwaltungsgericht, 2013-03-27, DE</w:t>
      </w:r>
    </w:p>
    <w:p>
      <w:r>
        <w:rPr>
          <w:b/>
        </w:rPr>
        <w:t xml:space="preserve">Quelle: </w:t>
      </w:r>
      <w:r>
        <w:t>https://mcp.opencaselaw.ch/entscheid/bvger_D-42_2012</w:t>
      </w:r>
    </w:p>
    <w:p>
      <w:r>
        <w:t>FR: TAF D-42/2012 du 27 mars 2013</w:t>
      </w:r>
    </w:p>
    <w:p>
      <w:r>
        <w:t>IT: TAF D-42/2012 del 27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legte dar, die Vorbringen des Be­schwerdeführe­rs müss­ten in den zeitlichen Kontext der allgemeinen Lage während des Bür­gerkrieges gestellt werden. Inzwischen habe sich die Situation grundle­gend geändert: Die LTTE seien vernichtend geschlagen worden und die An­zahl von Gewaltereignissen wie Entführungen, Verschleppun­gen und Tötungen sei erheblich zurück­gegangen. Der Einfluss bewaffne­ter Gruppen habe seit dem Ende des Bürgerkriegs stark abgenommen. Übergriffe auf die Zivilbevölkerung von Seiten krimineller Einzeltäter oder bewaffneter Gruppen würden mittlerweile durch die zuständigen Behör­den geahndet. Zwar setzten die sri-lankischen Behörden alles daran, ein Wiedererstarken der LTTE zu verhindern, und gingen entsprechend nach wie vor ge­gen ehemalige Kämpfer und Führungspersönlichkeiten der Organi­sation vor. Der Beschwerdeführer habe aber nie geltend gemacht, ein aktives oder sogar führendes Mitglied der LTTE gewesen zu sein. Zu­dem habe er angegeben, im Herbst 2008 mit einem Passierschein von B._______ nach D._______ gefahren zu sein. Dies verdeutliche, dass er be­reits in diesem Zeitpunkt offenbar nicht ernsthaft verdächtigt worden sei, die LTTE aktiv zu unterstützen, zumal die Behörden gegen Personen, wel­che ernsthaft im Verdacht stünden, eine Gefahr für den sri-lankischen Staat darzustellen, konsequent vorgingen. Dies sei bei ihm jedoch nicht der Fall gewesen. In seinen Schilderungen fänden sich zudem keine Hin­weise darauf, dass die sri-lankischen Behörden aktuell und mithin mehr als zwei Jahre nach Ende des Bürgerkriegs ein ernsthaftes Interesse ha­ben könnten, ihn zielgerichtet zu verfolgen. Angesichts seines geringen poli­tischen Profils sei aktuell nicht von begründeter Furcht vor ernsthaften Nachteilen auszugehen.</w:t>
      </w:r>
    </w:p>
    <w:p>
      <w:r>
        <w:rPr>
          <w:b/>
        </w:rPr>
        <w:t>E. 4.2.1</w:t>
      </w:r>
    </w:p>
    <w:p>
      <w:r>
        <w:t>Der Beschwerdeführer macht geltend, die Vorinstanz gehe zu Un­recht von der fehlenden Asylrelevanz der geltend gemachten Verfol­gung aus, und verweist vorab auf Berichte zur aktuellen Situation vor Ort. Laut BVGE 2011/24 würden als Risikogruppe Personen bezeichnet, die auch nach dem Ende des Krieges noch verdächtigt würden, mit den LTTE in Verbindung zu stehen oder gestanden zu haben. Weiter gälten Perso­nen als gefährdet, die Opfer und Zeugen von Menschenrechtsverletzun­gen gewesen seien und aufgrund eines abgewiesenen Asylgesuchs nach Sri Lanka zurückkehrten. Der Europäische Ge­richtshof für Menschen­rechte (EGMR) nenne als risikobegründende Faktoren eine frühere Registrie­rung als verdächtigtes oder tatsächliches LTTE-Mitglied, die Unterzeich­nung eines Geständnisses oder ähnlicher Dokumente, die Exis­tenz von Körpernarben und die Asylgesuchstellung im Ausland.</w:t>
      </w:r>
    </w:p>
    <w:p>
      <w:r>
        <w:rPr>
          <w:b/>
        </w:rPr>
        <w:t>E. 4.2.2</w:t>
      </w:r>
    </w:p>
    <w:p>
      <w:r>
        <w:t>Die drei jüngeren Brüder des Beschwerdeführers seien alle zu LTTE-Aktivitäten gezwungen worden. Er sei seit dem Vorfall von 1988 geh­behindert. Der damals gesuchte Cousin sei später erschossen wor­den. Seit 2006 sei der Beschwerdeführer durch die Armee gezielt gesucht worden, weshalb er sich vor allem ausserhalb des Elternhauses aufgehal­ten habe. Die Suche sei wegen der Verbindung der Familie zu den LTTE er­folgt. Die Suche habe nach seiner Ausreise und auch nach Ende des Bür­gerkriegs angedauert. Über das Schicksal seiner Brüder habe er keine Kenntnisse. Er habe die Organisation mit Freunden auch selber in ei­nem gewissen Ausmass unterstützt. Seine beiden Freunde seien am 19. No­vember 2006 beziehungsweise 25. Juni 2008 umgebracht worden. Sein eigenes Engagement für die LTTE und den Tod der Freunde habe er aufgrund seiner gesundheitlich schlechten Verfassung anlässlich der Anhö­rung nur marginal geschildert. Nach dem Gesagten könne er nicht an den Herkunftsort zurückkehren, da er dort gesucht werde. Der Passier­schein für die Reise nach D._______ sei illegal beschafft worden und habe den Namen des Beschwerdeführers entgegen der missverständli­chen Formulierung anlässlich der Anhörung nicht enthalten. Die Reiseumstände sprächen mithin nicht gegen das geltend gemachte Verfolgungsinteresse der Sicherheitskräfte. Im Übrigen habe das Bundesverwaltungsge­richt im Urteil E-8649/2007 vom 21. November 2011 fest­gehalten, nicht das tatsächliche LTTE-Profil des Betroffenen, sondern die diesbezügliche behördliche Einschätzung sei das Entscheidende.</w:t>
      </w:r>
    </w:p>
    <w:p>
      <w:r>
        <w:rPr>
          <w:b/>
        </w:rPr>
        <w:t>E. 4.2.3</w:t>
      </w:r>
    </w:p>
    <w:p>
      <w:r>
        <w:t>Der Beschwerdeführer erfülle mithin die Vorausset­zungen von Art. 3 AsylG.</w:t>
      </w:r>
    </w:p>
    <w:p>
      <w:r>
        <w:rPr>
          <w:b/>
        </w:rPr>
        <w:t>E. 5</w:t>
      </w:r>
    </w:p>
    <w:p>
      <w:r>
        <w:t>Vorliegend kommt das Bundesverwaltungsgericht in Abwägung sämtli­cher Aussagen zum Schluss, dass die Vorinstanz zu Recht von der fehlen­den Flüchtlingseigenschaft des Beschwerdeführer ausging. Diese Ein­schätzung erweist sich bereits für den Zeitpunkt der Ausreise des Be­schwerdeführers aus dem Heimatland als berechtigt.</w:t>
      </w:r>
    </w:p>
    <w:p>
      <w:r>
        <w:rPr>
          <w:b/>
        </w:rPr>
        <w:t>E. 5.1</w:t>
      </w:r>
    </w:p>
    <w:p>
      <w:r>
        <w:t>Es mag zwar zutreffen, dass sich die Brüder des Beschwerdeführers nach der Übersiedlung C._______ den LTTE anschlossen bezie­hungsweise anschliessen mussten und über ihr aktuelles Schicksal nichts bekannt ist. Im Weiteren hat der Beschwerdeführer eine physische Verletzung erlitten verbun­den mit noch immer andauernden gesundheitlichen Beeinträchtigungen. Dass ihm diese durch die Sicherheitskräfte im Jahr 1988 bei der Suche nach einem Cousin zugefügt wurde, erscheint als durchaus realistisch. Der besagte Cousin soll in der Folge umgebracht worden sein. Ferner dürfte zutreffen, dass er sowohl im C._______ wie auch nach der Rück­kehr in den Herkunftsort unter kriegerischen Ereignissen litt und einer sei­ner Freunde oder auch mehrere ihm bekannte Personen getö­tet wurden. Ausserdem dürften Razzien stattgefunden haben. Dass er in den genannten Zusammenhängen namentlich seit 2006 in der geschil­derten Art zielgerichtet gesucht worden sein soll, kann ihm indes nicht geglaubt werden.</w:t>
      </w:r>
    </w:p>
    <w:p>
      <w:r>
        <w:rPr>
          <w:b/>
        </w:rPr>
        <w:t>E. 5.2</w:t>
      </w:r>
    </w:p>
    <w:p>
      <w:r>
        <w:t>So hatte er bei der Summarbefragung angegeben, nach 1988 habe es keinen konkreten Zwischenfall mit Soldaten mehr gegeben. Demgegen­über erwähnte er bei der Anhörung und auch in der Be­schwerde, es sei wiederholt nach ihm gesucht worden. Unbesehen der Tat­sache, dass diese Aussagen nicht als übereinstimmend qualifiziert wer­den können, wäre es den Sicherheitskräften im besagten Zeitraum bei einer zielgerichteten Verfolgungsmotivation ein Leichtes gewesen, ihn bei­spielsweise bei seiner Arbeit auf den Feldern seiner Familie ausfindig zu machen, da er sich ja wiederholt dort aufgehalten habe (A 12/13 Antwor­ten 49 ff.). Zudem wirken seine Angaben zu den angeblich zielge­richteten Suchen sehr stereotyp und weisen - im Gegensatz zu den Schilde­rungen zu Belangen seiner Brüder - kaum Realkennzeichen auf. Im Weiteren soll er im Oktober 2008 mit einem Passierschein von B._______ nach D._______ gelangt sein. Entgegen den Beschwerdevorbringen vermit­telte er bei der Anhörung den Eindruck, auf diesem sei sein Name vermerkt gewesen, was bei einem solchen Dokument auch Sinn machen dürfte. Abgesehen davon gab er an, die Identitätskarte mitgenommen zu ha­ben; dass bei den erfolgten behördlichen Kontrollen etwa lediglich Ta­schen mit Wäsche durch­sucht und seine Personalien nicht überprüft wor­den sein sollen, erscheint als kaum realistisch (A 12/13 Antworten 25 ff.). Im Ergebnis ist mit dem BFM jedenfalls davon auszugehen, dass gegen ihn bereits ihm damaligen Zeitpunkt nicht Konkretes vorlag.</w:t>
      </w:r>
    </w:p>
    <w:p>
      <w:r>
        <w:rPr>
          <w:b/>
        </w:rPr>
        <w:t>E. 5.3</w:t>
      </w:r>
    </w:p>
    <w:p>
      <w:r>
        <w:t>Im Weiteren machte der Beschwerdeführer bei der Summarbefra­gung keinerlei Engagement für die LTTE geltend. Im Rahmen der Anhö­rung legte er dar, bei gewissen Feierlichkeiten der Bewegung Dekorations­auf­gaben wahrgenommen zu haben. Weitere Aktivitäten habe er nicht ausgeübt (A 12/13 Antworten 93 f.). In der Beschwerde bringt er vor, von den LTTE kleinere Aufträge entgegengenommen und diese an seine beiden "Untergebenen" weitergeleitet zu haben. Diese seien in der Folge ums Leben gekommen. Diese Ungereimtheiten zum eigenen politi­schen Profil lassen den Eindruck aufkommen, er habe dieses im Verlaufe des Verfahrens aus asyltaktischen Gründen erweitert, da die in der Be­schwerde geltend gemachte schlechte gesundheitliche Verfassung anläss­lich der Anhörung nicht als hinreichende Erklärung für die unterschied­lichen Darlegungen betrachtet werden kann.</w:t>
      </w:r>
    </w:p>
    <w:p>
      <w:r>
        <w:rPr>
          <w:b/>
        </w:rPr>
        <w:t>E. 5.4</w:t>
      </w:r>
    </w:p>
    <w:p>
      <w:r>
        <w:t>Die eingereichten Beweismittel führen zu keiner anderen Sicht­weise. Dass Bekannte des Beschwerdeführers und weitere Personen ums Leben gekommen sein sollen, vermag die ihm angeblich konkret dro­hende Verfolgung nicht zu belegen. Die ferner eingereichten Bestäti­gungs­schreiben vom 20. November 2011, 1. Dezember 2011, 2. Dezem­ber 2011, 8. Dezember 2011 sowie 12. Dezember 2011 weisen den Charakter von Gefälligkeitsdokumenten auf und wurden offenbar zumindest teilwei­se nach entsprechenden Bemühungen seines Vaters verfasst. Für eine zielgerichtete Suche nach dem Beschwerdeführer sind sie nicht genü­gend beweistauglich. Die nachgereichten Hintergrundinformationen zur Situation vor Ort in der Form von Presseartikeln rechtfertigen eben­falls keine andere Einschätzung.</w:t>
      </w:r>
    </w:p>
    <w:p>
      <w:r>
        <w:rPr>
          <w:b/>
        </w:rPr>
        <w:t>E. 5.5</w:t>
      </w:r>
    </w:p>
    <w:p>
      <w:r>
        <w:t>Insgesamt ist daraus zu schliessen, dass der Beschwerdeführer im Zeit­punkt des Verlassens seines Heimatlandes im Jahre 2008 keinen ge­zielten und intensiven Behelligungen ausgesetzt gewesen ist.</w:t>
      </w:r>
    </w:p>
    <w:p>
      <w:r>
        <w:rPr>
          <w:b/>
        </w:rPr>
        <w:t>E. 6.1</w:t>
      </w:r>
    </w:p>
    <w:p>
      <w:r>
        <w:t>Darüber hinaus ist an dieser Stelle auf die markant veränderte Lage im Heimatland des Beschwerdeführers seit seiner Ausreise einzugehen (vgl. BVGE 2011/24).</w:t>
      </w:r>
    </w:p>
    <w:p>
      <w:r>
        <w:rPr>
          <w:b/>
        </w:rPr>
        <w:t>E. 6.2</w:t>
      </w:r>
    </w:p>
    <w:p>
      <w:r>
        <w:t>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Hinweise auf aktive LTTE-Ka­der im Norden Sri Lankas gibt es laut SFH keine. Die höchstrangigen LTTE-Kader waren entweder gefangen ge­nommen oder getötet worden (so auch der LTTE-Chef Velupil­lai Prabha­karan), oder sie konnten das Land verlassen. Trotz die­ser Ver­ände­rungen gibt es Personenkreise, die seit Beendigung des militäri­schen Konfliktes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E. 8).</w:t>
      </w:r>
    </w:p>
    <w:p>
      <w:r>
        <w:rPr>
          <w:b/>
        </w:rPr>
        <w:t>E. 6.3</w:t>
      </w:r>
    </w:p>
    <w:p>
      <w:r>
        <w:t>Aus den Akten gehen nach dem Gesagten keine glaubhaften Anhalts­punkte dafür hervor, dass der Beschwerdeführer seitens der sri-lanki­schen Behörden heute als oppositionell aktiv wahrgenommen würde oder sonst einer dieser Risikogruppen zugehörig erklärt werden müsste. Ein nam­haftes Engagement für die LTTE vermochte er nicht glaubhaft zu ma­chen. Die zielgerichtete Suche namentlich auch wegen seiner Brüder ist ge­mäss vorstehenden Erwägun­gen nicht glaubhaft und muss auch für die Zukunft nicht befürchtet werden. Daran vermag auch die Gehbehinderung des Beschwerdeführers nichts zu ändern, da sich allein daraus keine Tätigkeiten für die LTTE ableiten lässt. Behelligun­gen erscheinen schliesslich auch aufgrund sei­ner vorgebrach­ten finanziellen Situation aktuell nicht als hinreichend wahr­scheinlich. Eine Gefährdung nach der Rückkehr wegen Kontakten zu LTTE-Kadern im Ausland ist insofern un­wahr­scheinlich, als die blosse Rückkehr aus der Schweiz noch kein eigentli­ches persönliches Risikopro­fil ausmacht. Schliesslich kann der Be­schwerdeführer auch aus dem von ihm zitierten Urteil des Bundesverwal­tungsgerichts nichts zu seinen Gunsten ableiten, da dieses ei­nen nicht vergleichbaren Sachverhalt aufweist.</w:t>
      </w:r>
    </w:p>
    <w:p>
      <w:r>
        <w:rPr>
          <w:b/>
        </w:rPr>
        <w:t>E. 7.1</w:t>
      </w:r>
    </w:p>
    <w:p>
      <w:r>
        <w:t>Zusammenfassend ist somit nicht davon auszugehen, dass der Be­schwerdeführer im Zeitpunkt der Ausreise von den sri-lankischen Sicher­heitskräften landesweit gesucht wurde oder in naher Zu­kunft eine Verfol­gung zu befürchten hätte. Das Gericht stellt fest, dass der Beschwerdefüh­rer Sri Lanka aus anderen als den von ihm geltend gemach­ten Gründen verliess; auch im heutigen Zeitpunkt muss nicht ange­nommen werden, dass ihm bei einer Rückkehr nach Sri Lanka ernst­hafte Nachteile im Sinne des Asylgesetzes drohen würden. Damit erübrigt es sich, auf weiteren Ausführungen in der Rechtsmitteleingabe detailliert ein­zuge­hen, weil diese am Ergebnis des vorliegenden Verfahrens nichts zu ändern vermögen.</w:t>
      </w:r>
    </w:p>
    <w:p>
      <w:r>
        <w:rPr>
          <w:b/>
        </w:rPr>
        <w:t>E. 7.2</w:t>
      </w:r>
    </w:p>
    <w:p>
      <w:r>
        <w:t>Unter Berücksichtigung der gesamten Umstände folgt, dass der Be­schwerdeführer keine Gründe nach Art. 3 AsylG nachweisen oder glaub­haft machen konnte. Das BFM hat das Asylgesuch damit zu Recht abgewie­sen. Die Beschwerde ist folglich im Asylpunkt abzuweisen.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Der EGMR hat sich wiederholt mit der Gefahr einer EMRK-wid­rigen Be­handlung für Tamilen, die aus einem europäischen Land nach Sri Lanka zu­rückkehren müssen, befasst (vgl. BVGE 2011/24 E. 10.4.2 mit weiteren Hinweisen). Der Gerichtshof unterstreicht da­bei,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Was die Prüfung derartiger Risikofaktoren betreffend den Beschwerdefüh­rer anbelangt, kann an dieser Stelle - zwecks Vermeidung von Wiederholungen - auf die vorangegangenen Erwägungen verwiesen werden, aus welchen sich ergibt, dass er keiner Risikogruppe zuzurech­nen ist. Weder die allgemeine Menschenrechtssituation in Sri Lanka noch in­divi­duelle Faktoren in Bezug auf die Situation des Beschwerdeführers las­sen demnach den Wegweisungsvollzug zum heutigen Zeitpunkt als un­zuläs­sig erscheinen. An dieser Einschätzung vermögen auch neuste Quellen zur Rückkehrgefährdung von tamilischen Asylsuchenden in ihr Hei­mat­land nichts zu ändern (vgl. "We will teach you a lesson": HRW, Fe­bruar 2013; "Bulletin: Treatment of Returns", UK Home Office Border Agency, Dezember 2012). Nach dem Gesagten ist der Vollzug der Wegwei­sung sowohl im Sinne der asyl- als auch der völkerrechtlichen Be­stimmun­gen zulässig.</w:t>
      </w:r>
    </w:p>
    <w:p>
      <w:r>
        <w:rPr>
          <w:b/>
        </w:rPr>
        <w:t>E. 9.3</w:t>
      </w:r>
    </w:p>
    <w:p>
      <w:r>
        <w:t>Gemäss Art. 83 Abs. 4 AuG ist der Vollzug der Wegweisung insbeson­dere dann nicht zumutbar, wenn die beschwerdeführende Per­son bei ei­ner Rückkehr in ihren Heimatstaat einer konkreten Gefährdung ausge­setzt wäre.</w:t>
      </w:r>
    </w:p>
    <w:p>
      <w:r>
        <w:rPr>
          <w:b/>
        </w:rPr>
        <w:t>E. 9.3.1</w:t>
      </w:r>
    </w:p>
    <w:p>
      <w:r>
        <w:t>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w:t>
      </w:r>
    </w:p>
    <w:p>
      <w:r>
        <w:rPr>
          <w:b/>
        </w:rPr>
        <w:t>E. 9.3.2</w:t>
      </w:r>
    </w:p>
    <w:p>
      <w:r>
        <w:t>In der angefochtenen Verfügung vom 1. Dezember 2011 hielt das BFM zur Zumutbarkeit des Wegweisungsvollzuges fest, eine Rückkehr des Be­schwerdeführers nach B._______ sei grundsätzlich zumutbar. Er habe den grössten Teil seines Lebens in Sri Lanka verbracht und verfüge über eine Schulbildung sowie Berufserfahrung. Zudem verfüge er im Heimat­land über ein soziales und familiäres Beziehungsnetz. Die Beinverletzung stelle keine gravierende Behinderung dar. In der Beschwerde wird demge­genüber ausgeführt, der Vollzug erweise sich als unzulässig und un­zumutbar. Er leide an einer starken Gehbehinderung. Mögliche ärztli­che Berichte würden nach Erhalt zugestellt.</w:t>
      </w:r>
    </w:p>
    <w:p>
      <w:r>
        <w:rPr>
          <w:b/>
        </w:rPr>
        <w:t>E. 9.3.3</w:t>
      </w:r>
    </w:p>
    <w:p>
      <w:r>
        <w:t>Das Bundesverwaltungsgericht hat im erwähnten Urteil vom 27. Okto­ber 2011 eine neue Beurteilung der allgemeinen Lage sowie der Nord- und Ostprovinzen Sri Lankas unter dem Sicherheits­aspekt vorgenom­men und hat dazu im Wesentlichen das Fol­gende festgehalten: Gemäss übereinstimmenden Berichten ist heute von einer seit Ende des be­waffneten Konflikts zwischen der sri-lankischen Armee und den LTTE im Mai 2009 erheblich verbesserten Sicherheitslage in Sri Lanka auszuge­hen, auch wenn sich das Land immer noch in einem Entwicklungs­prozess befindet. Auch vom UNHCR wird diese Einschät­zung bestätigt. Die Lage präsentiert sich jedoch nicht in allen Landestei­len gleich: In den Nord- und Ostprovinzen hat sich jedoch die Lage nach übereinstimmenden Quellen weitgehend stabilisiert und normalisiert. Die seit 2009 erfolgte Entspannung der Sicherheitslage ist auch für die lokale Bevölkerung spürbar, und der Fortschritt ist erkennbar geworden: Die Infra­struktur wird ausgebaut (Aufbau neuer Strassen und Brücken sowie Elektrizitäts- und Fernmeldeleitungen). Beobachter sprechen in diesem Zu­sammenhang von grossangelegten Entwicklungsprojekten (vgl. BVGE 2011/24 E. 13.1 mit weiteren Hinweisen).</w:t>
      </w:r>
    </w:p>
    <w:p>
      <w:r>
        <w:rPr>
          <w:b/>
        </w:rPr>
        <w:t>E. 9.3.4</w:t>
      </w:r>
    </w:p>
    <w:p>
      <w:r>
        <w:t>Angesichts der neusten Lagebeurteilung erscheint der Vollzug der Wegweisung des Beschwerdeführers nach B._______ als zumutbar. Er wird dort wieder soziale Anknüpfungspunkte und eine Wohngelegenheit ha­ben. Trotz seiner Behinderung war er in der Lage, auf dem Feld gewisse Ar­beiten auszuführen (vgl. auch A 12/13 Antworten 36 f. und 55). Rele­vante gesundheitliche Probleme werden nicht gel­tend gemacht, weshalb sich die Einholung eines Arztberichts erübrigt. Nach dem Gesagten er­weist sich der Vollzug der Wegwei­sung auch als zumutbar.</w:t>
      </w:r>
    </w:p>
    <w:p>
      <w:r>
        <w:rPr>
          <w:b/>
        </w:rPr>
        <w:t>E. 9.4</w:t>
      </w:r>
    </w:p>
    <w:p>
      <w:r>
        <w:t>Dem Beschwerdeführer obliegt es schliesslich, sich bei der zuständi­gen Vertretung des Heimatstaates die für eine Rückkehr notwendigen Rei­sedokumente zu beschaffen (vgl. Art. 8 Abs. 4 AsylG), weshalb der Voll­zug der Wegweisung auch als möglich zu bezeichnen ist (Art. 83 Abs. 2 AuG).</w:t>
      </w:r>
    </w:p>
    <w:p>
      <w:r>
        <w:rPr>
          <w:b/>
        </w:rPr>
        <w:t>E. 9.5</w:t>
      </w:r>
    </w:p>
    <w:p>
      <w:r>
        <w:t>Zusammenfassend ist festzustellen, dass das BFM den Wegweisungsvollzug zu Recht als zulässig, zumutbar und möglich qualifiziert hat.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Beschwerdeverfahrens wären die Verfahrenskos­ten dem Beschwerdeführer aufzuerlegen (Art. 63 Abs. 1 VwVG). Da der Beschwerdeführer aufgrund der Aktenlage nach wie vor als bedürftig anzusehen ist, erfolgt in Gutheissung des Gesuchs im Sinne von Art. 65 Abs. 1 VwVG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