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D-4286/2021 vom 7. Oktober 2021</w:t>
      </w:r>
    </w:p>
    <w:p>
      <w:r>
        <w:t>Bundesverwaltungsgericht, 2021-10-07, DE</w:t>
      </w:r>
    </w:p>
    <w:p>
      <w:r>
        <w:rPr>
          <w:b/>
        </w:rPr>
        <w:t xml:space="preserve">Quelle: </w:t>
      </w:r>
      <w:r>
        <w:t>https://mcp.opencaselaw.ch/entscheid/bvger_D-4286_2021</w:t>
      </w:r>
    </w:p>
    <w:p>
      <w:r>
        <w:t>FR: TAF D-4286/2021 du 7 octobre 2021</w:t>
      </w:r>
    </w:p>
    <w:p>
      <w:r>
        <w:t>IT: TAF D-4286/2021 del 7 ottobre 2021</w:t>
      </w:r>
    </w:p>
    <w:p>
      <w:pPr>
        <w:pStyle w:val="Heading2"/>
      </w:pPr>
      <w:r>
        <w:t>Regeste</w:t>
      </w:r>
    </w:p>
    <w:p>
      <w:r>
        <w:t>Vollzug der Wegweisung (verkürzte Beschwerdefrist)</w:t>
      </w:r>
    </w:p>
    <w:p>
      <w:pPr>
        <w:pStyle w:val="Heading2"/>
      </w:pPr>
      <w:r>
        <w:t>Volltext</w:t>
      </w:r>
    </w:p>
    <w:p>
      <w:r>
        <w:t>Bundesverwaltungsgericht Tribunal administratif fédéral Tribunale amministrativo federale Tribunal administrativ federal Abteilung IV D-4286/2021 Urteil vom 7. Oktober 2021 Besetzung Einzelrichterin Nina Spälti Giannakitsas, mit Zustimmung von Richterin Contessina Theis; Gerichtsschreiberin Sara Steiner. Parteien A._______, geboren am (...), Belarus, Beschwerdeführerin, gegen Staatssekretariat für Migration (SEM), Quellenweg 6, 3003 Bern, Vorinstanz. Gegenstand Vollzug der Wegweisung; Verfügung des SEM vom 27. August 2021 / N (...). Das Bundesverwaltungsgericht stellt fest, dass die Beschwerdeführerin am 16. Juni 2021 legal mit einem gültigen Visum und zusammen mit ihrer Tochter (N [...]) in die Schweiz einreiste, wo sie am 6. August 2021 um Asyl nachsuchte, dass sie anlässlich der Anhörung zu den Asylgründen vom 18. August 2021 zur Begründung des Asylgesuchs im Wesentlichen auf ihr niederschwelliges politisches Engagement und den gesundheitlichen Zustand ihrer Tochter verwies, dass das SEM nach erfolgter Stellungnahme zum Entwurf das Asylgesuch der Beschwerdeführerin mit Verfügung vom 27. August 2021 - gleichentags eröffnet - ablehnte sowie die Wegweisung aus der Schweiz und den Vollzug anordnete, dass das SEM zur Begründung des vorliegend einzig strittigen Wegweisungsvollzugs im Wesentlichen ausführte, es handle sich bei der Beschwerdeführerin um eine gesunde, verheiratete, gebildete Frau mit einem Beziehungsnetz und einer gesicherten Wohnsituation in Belarus, die trotz der angeblich schlechten Rente aufgrund der Aktenlage bei einer Rückkehr nicht in eine finanzielle Notlage geraten würde, zumal sie offenbar über genügend finanzielle Mittel verfüge, um mit ihrer Tochter in die Schweiz zu reisen, und ihr Mann arbeitstätig sei, dass die zugewiesene Rechtsvertretung am 27. August 2021 das Mandat niederlegte, dass die Beschwerdeführerin mit Eingabe vom 27. September 2021 gegen diesen Entscheid beim Bundesverwaltungsgericht Beschwerde erhob und dabei die Feststellung der Unzulässigkeit, Unzumutbarkeit oder Unmöglichkeit des Wegweisungsvollzugs und die Erteilung einer vorläufigen Aufnahme beantragte, dass sie in formeller Hinsicht um Gewährung der unentgeltlichen Prozessführung und um Verzicht auf die Erhebung eines Kostenvorschusses sowie um die Wiederherstellung der aufschiebenden Wirkung ersuchte, dass sie dabei im Wesentlichen auf die gesundheitlichen Beschwerden ihrer Tochter und ihre eigene schlechte Rente verwies, dass die vorinstanzlichen Akten dem Bundesverwaltungsgericht am 28. September 2021 in elektronischer Form vorlagen (vgl. Art. 109 Abs. 1 AsylG) und der Eingang der Beschwerde gleichentags bestätigt wurde, und zieht in Erwägung, dass das Bundesverwaltungsgericht auf dem Gebiet des Asyls in der Regel - so auch vorliegend - endgültig über Beschwerden gegen Verfügungen (Art. 5 VwVG) des SEM entscheidet, ausser bei Vorliegen eines Auslieferungsersuchens des Staates, vor welchem die beschwerdeführende Person Schutz sucht (Art. 105 AsylG [SR 142.31] i.V.m. Art. 31-33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105 AsyIG i.V.m. Art. 10 der COVID-19-Verordnung Asyl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vorliegend einzig der Vollzug der Wegweisung angefochten ist, weshalb die Verfügung des SEM in Bezug auf die Flüchtlingseigenschaft, die Asylgewährung und die Wegweisung in Rechtskraft erwachsen ist, dass die Beschwerdeführerin den Entscheid von Gesetzes wegen in der Schweiz abwarten darf, weshalb das Gesuch um Gewährung der auf-schiebenden Wirkung gegenstandslos ist,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der Beschwerdeführerin noch individuelle Gründe auf eine konkrete Gefährdung im Falle einer Rückkehr schliessen lassen, weshalb der Vollzug der Wegweisung vorliegend zumutbar ist, dass das SEM zu Recht auf das Beziehungsnetz und die finanziellen Möglichkeiten sowie die, wenn auch angeblich schlechte Rente der Beschwerdeführerin hinwies, dass der neuerliche Hinweis in der Beschwerde auf die schlechte Rente der Beschwerdeführerin daran nichts zu ändern vermag, dass sie aus dem Gesundheitszustand ihrer Tochter, deren Beschwerde mit gleichzeitig gefälltem Urteil ebenfalls abgewiesen wird, nichts zu ihren Gunsten ableiten kann, dass der Vollzug der Wegweisung der Beschwerdeführerin in den Heimatstaat schliesslich möglich ist, da keine Vollzugshindernisse bestehen (Art. 83 Abs. 2 AIG) und die Beschwerdeführerin über einen Pass verfügt,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Gesuch um Gewährung der unentgeltlichen Prozessführung angesichts der festgestellten Aussichtslosigkeit der Begehren abzuweisen ist, dass bei diesem Ausgang des Verfahrens die Kosten von Fr. 750.-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