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D-4277/2022 vom 15. September 2022</w:t>
      </w:r>
    </w:p>
    <w:p>
      <w:r>
        <w:t>Bundesverwaltungsgericht, 2022-09-15, DE</w:t>
      </w:r>
    </w:p>
    <w:p>
      <w:r>
        <w:rPr>
          <w:b/>
        </w:rPr>
        <w:t xml:space="preserve">Quelle: </w:t>
      </w:r>
      <w:r>
        <w:t>https://mcp.opencaselaw.ch/entscheid/bvger_D-4277_2022_d20220915</w:t>
      </w:r>
    </w:p>
    <w:p>
      <w:r>
        <w:t>FR: TAF D-4277/2022 du 15 septembre 2022</w:t>
      </w:r>
    </w:p>
    <w:p>
      <w:r>
        <w:t>IT: TAF D-4277/2022 del 15 settembre 2022</w:t>
      </w:r>
    </w:p>
    <w:p>
      <w:pPr>
        <w:pStyle w:val="Heading2"/>
      </w:pPr>
      <w:r>
        <w:t>Regeste</w:t>
      </w:r>
    </w:p>
    <w:p>
      <w:r>
        <w:t>Nichteintreten auf Asylgesuch und Wegweisung (Wiedererw&amp;auml;gung) | Nichteintreten auf Asylgesuch und Wegweisung (Wiedererwägung); Verfügung des SEM vom 15. September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VGG beurteilt das Bundesverwaltungsgericht Be- schwerden gegen Verfügungen nach Art. 5 VwVG. Das SEM gehört zu den Behörden nach Art. 33 VGG und ist daher eine Vorinstanz des Bundesver- waltungsgerichts. Eine das Sachgebiet betreffende Ausnahme im Sinne von Art. 32 VGG liegt nicht vor. Das Bundesverwaltungsgericht ist daher zuständig für die Beurteilung der vorliegenden Beschwerde und entschei- det auf dem Gebiet des Asyls in der Regel – so auch vorliegend – endgültig (Art. 105 AsylG; Art. 83 Bst. d Ziff. 1 BGG).</w:t>
      </w:r>
    </w:p>
    <w:p>
      <w:r>
        <w:rPr>
          <w:b/>
        </w:rPr>
        <w:t>E. 1.2</w:t>
      </w:r>
    </w:p>
    <w:p>
      <w:r>
        <w:t>Die Beschwerde ist frist- und formgerecht eingereicht worden. Der Beschwerdeführer hat am Verfahren vor der Vorinstanz teilgenommen, ist durch die angefochtene Verfügung besonders berührt und hat ein schutz- würdiges Interesse an deren Aufhebung beziehungsweise Änderung. Er ist daher zur Einreichung der Beschwerde legitimiert (Art. 105 und Art. 108 Abs. 3 AsylG; Art. 48 Abs. 1 sowie Art. 52 VwVG). Auf die Beschwerde ist einzutreten.</w:t>
      </w:r>
    </w:p>
    <w:p>
      <w:r>
        <w:rPr>
          <w:b/>
        </w:rPr>
        <w:t>E. 2</w:t>
      </w:r>
    </w:p>
    <w:p>
      <w:r>
        <w:t>Die Kognition des Bundesverwaltungsgerichts und die zulässigen Rügen richten sich im Asylbereich nach Art. 106 Abs. 1 AsylG, im Bereich des Aus- länderrechts nach Art. 49 VwVG (vgl. BVGE 2014/26 E. 5).</w:t>
      </w:r>
    </w:p>
    <w:p>
      <w:r>
        <w:rPr>
          <w:b/>
        </w:rPr>
        <w:t>E. 3</w:t>
      </w:r>
    </w:p>
    <w:p>
      <w:r>
        <w:t>Über offensichtlich unbegründete Beschwerden wird in einzelrichterlicher Zuständigkeit mit Zustimmung eines zweiten Richters beziehungsweise ei- ner zweiten Richterin entschieden (Art. 111 Bst. e AsylG). Wie nachste- hend aufgezeigt, handelt es sich um eine solche, weshalb das Urteil nur summarisch zu begründen ist (Art. 111a Abs. 2 AsylG). Gestützt auf Art. 111a Abs. 1 AsylG wurde auf die Durchführung eines Schriftenwechsels verzichtet.</w:t>
      </w:r>
    </w:p>
    <w:p>
      <w:r>
        <w:t>D-4277/2022 Seite 6</w:t>
      </w:r>
    </w:p>
    <w:p>
      <w:r>
        <w:rPr>
          <w:b/>
        </w:rPr>
        <w:t>E. 4.1</w:t>
      </w:r>
    </w:p>
    <w:p>
      <w:r>
        <w:t>Bei Beschwerden gegen Nichteintretensentscheide, mit denen es das SEM ablehnt, auf eine Rechtsmitteleingabe mangels funktioneller Zustän- digkeit einzutreten (Art. 9 Abs. 2 VwVG), ist die Beurteilungskompetenz der Beschwerdeinstanz grundsätzlich auf die Frage beschränkt, ob die Vor- instanz zu Recht auf das Asylgesuch nicht eingetreten ist.</w:t>
      </w:r>
    </w:p>
    <w:p>
      <w:r>
        <w:rPr>
          <w:b/>
        </w:rPr>
        <w:t>E. 4.2</w:t>
      </w:r>
    </w:p>
    <w:p>
      <w:r>
        <w:t>Die funktionelle Zuständigkeit beschlägt die Frage, welche (örtlich und sachlich zuständige) Instanz für die Behandlung eines Rechtsmittels zu- ständig ist (vgl. zur funktionellen Zuständigkeit THOMAS FLÜCKIGER, in: Waldmann/Weissenberger [Hrsg.], Praxiskommentar VwVG, 2. Aufl. 2016, N 14 ff. zu Art. 7 VwVG). Im vorliegenden Fall ist zu beurteilen, ob es sich bei der vom Beschwerdeführer mit Hilfe seiner Rechtsvertreterin beim SEM eingereichten und als "qualifiziertes Wiedererwägungsgesuch" bezeichne- ten Eingabe um ein Wiedererwägungsgesuch, für dessen Beurteilung das SEM zuständig wäre, oder um ein Revisionsgesuch handelt, das in die Zu- ständigkeit des Bundesverwaltungsgerichts fällt.</w:t>
      </w:r>
    </w:p>
    <w:p>
      <w:r>
        <w:rPr>
          <w:b/>
        </w:rPr>
        <w:t>E. 4.3</w:t>
      </w:r>
    </w:p>
    <w:p>
      <w:r>
        <w:t>Mit der Eingabe vom 11. September 2022 reichte der Beschwerdefüh- rer Beweismittel ein, die darauf abzielen, die Einschätzung des Gerichts im Urteil D-1764/2020 vom 27. Juli 2022, wonach ihm im Falle einer Rückkehr in seinen Heimatstaat keine asylrechtlich relevante Verfolgung drohe, zu widerlegen. Somit wird – obwohl in der Eingabe nicht explizit benannt – die ursprüngliche Fehlerhaftigkeit dieses Beschwerdeurteils gerügt. Gemäss Art. 45 VGG gelten für die Revision von Entscheiden des Bundes- verwaltungsgerichts die Art. 121–128 BGG sinngemäss. Art. 123 Abs. 2 Bst. a BGG hält fest, dass die Revision verlangt werden kann, wenn die ersuchende Partei nachträglich erhebliche Tatsachen erfährt oder ent- scheidende Beweismittel auffindet, die sie im früheren Verfahren nicht bei- bringen konnte, unter Ausschluss der Tatsachen und Beweismittel, die erst nach dem Entscheid entstanden sind. Nach der Rechtsprechung des Bun- desverwaltungsgerichts sind vor einem materiellen Beschwerdeurteil des BVGer entstandene Beweismittel zu vorbestandenen Tatsachen im Rah- men eines Revisionsgesuchs zu prüfen, während nach dem Beschwerde- urteil entstandene Beweismittel, die sich auf vorbestandene Tatsachen be- ziehen, gestützt auf den Wortlaut von Art. 123 Abs. 2 Bst. a BGG einer Revision nicht zugänglich, sondern im Rahmen eines Wiedererwägungs- verfahrens durch das SEM zu prüfen sind (vgl. BVGE 2013/22).</w:t>
      </w:r>
    </w:p>
    <w:p>
      <w:r>
        <w:t>D-4277/2022 Seite 7 Die eingereichten Beweismittel (Anklageschrift Staatsanwaltschaft C._______ vom 22. Januar 2020, Urteil des (…) Strafgerichts C._______ vom 24. August 2021 und Haftbefehl des (…) Strafgerichts C._______ vom 25. August 2021) sind alle vor Erlass des oben genannten Beschwerdeur- teils vom 27. Juli 2022 entstanden. Aus diesem Grund und angesichts des- sen, dass ein materielles (und nicht nur ein prozessuales) Beschwerdeur- teil des Bundesverwaltungsgerichts vorliegt, handelt es sich dabei um gel- tend gemachte Revisionsgründe gemäss Art. 123 Abs. 2 Bst. a BGG. Wa- rum diese nicht direkt beim Bundesverwaltungsgericht geltend gemacht wurden, wird in der Beschwerdeschrift nicht ausgeführt. Der Beschwerde- führer macht diesbezüglich nur geltend, die neu vorgebrachte Verfolgung habe bereits zum Zeitpunkt seines (ersten) Asylentscheides bestanden und er habe die entsprechenden Beweismittel nicht früher beschaffen kön- nen. Diese Erklärung überzeugt jedoch nicht, richtigerweise hätte der Be- schwerdeführer sich mit den neuen – aber vorbestandenen – Beweismit- teln für die neu vorgebrachte – aber ebenfalls vorbestandene – Tatsache revisionshalber an das Bundesverwaltungsgericht wenden müssen.</w:t>
      </w:r>
    </w:p>
    <w:p>
      <w:r>
        <w:rPr>
          <w:b/>
        </w:rPr>
        <w:t>E. 4.4</w:t>
      </w:r>
    </w:p>
    <w:p>
      <w:r>
        <w:t>Das SEM hat demnach seine funktionelle Zuständigkeit zu Recht ver- neint und ist in Anwendung von Art. 9. Abs. 2 VwVG zu Recht auf die als "qualifiziertes Wiedererwägungsgesuch" betitelte Eingabe des Beschwer- deführers vom 11. September 2022 nicht eingetreten.</w:t>
      </w:r>
    </w:p>
    <w:p>
      <w:r>
        <w:rPr>
          <w:b/>
        </w:rPr>
        <w:t>E. 5</w:t>
      </w:r>
    </w:p>
    <w:p>
      <w:r>
        <w:t>Die Eingabe des Beschwerdeführers vom 11. September 2022 ist unter der Geschäftsnummer D-4479/2022 als Revisionsgesuch gegen das Urteil D-1764/2022 vom 27. Juli 2022 entgegenzunehmen.</w:t>
      </w:r>
    </w:p>
    <w:p>
      <w:r>
        <w:rPr>
          <w:b/>
        </w:rPr>
        <w:t>E. 6</w:t>
      </w:r>
    </w:p>
    <w:p>
      <w:r>
        <w:t>In der Beschwerde vom 23. September 2022 beantragt der Beschwerde- führer, falls die funktionelle Zuständigkeit des Bundesverwaltungsgerichts festgestellt werde, sei ihm eine angemessene Frist für die Nachbesserung der Revisionseingabe zu gewähren (Rechtsbegehren 2). Über diesen An- trag kann das Gericht im vorliegenden Verfahren nicht befinden, er wird Gegenstand des neu eröffneten Revisionsverfahrens sein.</w:t>
      </w:r>
    </w:p>
    <w:p>
      <w:r>
        <w:rPr>
          <w:b/>
        </w:rPr>
        <w:t>E. 7</w:t>
      </w:r>
    </w:p>
    <w:p>
      <w:r>
        <w:t>Das Beschwerdeverfahren betreffend den Nichteintretensentscheid des SEM ist mit vorliegendem Urteil abgeschlossen, weshalb sich der Antrag auf Gewährung der aufschiebenden Wirkung als gegenstandslos erweist</w:t>
      </w:r>
    </w:p>
    <w:p>
      <w:r>
        <w:t>D-4277/2022 Seite 8 und der mit superprovisorischer Massnahme vom 27. September 2022 an- geordnete Vollzugsstopp dahinfällt.</w:t>
      </w:r>
    </w:p>
    <w:p>
      <w:r>
        <w:rPr>
          <w:b/>
        </w:rPr>
        <w:t>E. 8.1</w:t>
      </w:r>
    </w:p>
    <w:p>
      <w:r>
        <w:t>Nach Prüfung der Akten haben sich die gestellten Rechtsbegehren als aussichtslos erwiesen, weshalb die Gesuche um unentgeltliche Prozess- führung und amtliche Rechtsverbeiständung gemäss Art. 65 Abs. 1 VwVG und Art. 102m AsylG unbesehen der finanziellen Verhältnisse des Be- schwerdeführers abzuweisen sind. Bei diesem Ausgang des Verfahrens sind die Kosten dem Beschwerde- führer aufzuerlegen (Art. 63 Abs. 1 VwVG) und auf insgesamt Fr. 750.– festzusetzen (Art. 1–3 des Reglements vom 21. Februar 2008 über die Kosten und Entschädigungen vor dem Bundesverwaltungsgericht [VGKE, SR 173.320.2]).</w:t>
      </w:r>
    </w:p>
    <w:p>
      <w:r>
        <w:t>D-4277/2022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