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D-4235/2024 vom 10. Juli 2024</w:t>
      </w:r>
    </w:p>
    <w:p>
      <w:r>
        <w:t>Bundesverwaltungsgericht, 2024-07-10, DE</w:t>
      </w:r>
    </w:p>
    <w:p>
      <w:r>
        <w:rPr>
          <w:b/>
        </w:rPr>
        <w:t xml:space="preserve">Quelle: </w:t>
      </w:r>
      <w:r>
        <w:t>https://mcp.opencaselaw.ch/entscheid/bvger_D-4235_2024</w:t>
      </w:r>
    </w:p>
    <w:p>
      <w:r>
        <w:t>FR: TAF D-4235/2024 du 10 juillet 2024</w:t>
      </w:r>
    </w:p>
    <w:p>
      <w:r>
        <w:t>IT: TAF D-4235/2024 del 10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Die Beschwerde ist frist- und formgerecht eingereicht worden, wobei zu berücksichtigen ist, dass an eine Laienbeschwerde keine hohen formellen Anforderungen zu stellen sind.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Ausführungen (vgl. E. 1.3 hiernach) - einzutreten.</w:t>
      </w:r>
    </w:p>
    <w:p>
      <w:r>
        <w:rPr>
          <w:b/>
        </w:rPr>
        <w:t>E. 1.3</w:t>
      </w:r>
    </w:p>
    <w:p>
      <w:r>
        <w:t>Auf den Antrag, der Beschwerde sei die aufschiebende Wirkung zu erteilen, ist mangels Rechtsschutzinteresses nicht einzutreten, da der Beschwerde von Gesetzes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stellt in der angefochtenen Verfügung fest, dass der Beschwerdeführer am (...) 2021 legal mit einem Studierendenvisum nach Italien gereist sei und über eine gültige Aufenthaltserlaubnis bis zum (...) 2024 verfüge. Zudem hätten sich die italienischen Behörden am 19. Juni 2024 zur Rückübernahme des Beschwerdeführers bereit erklärt.</w:t>
      </w:r>
    </w:p>
    <w:p>
      <w:r>
        <w:rPr>
          <w:b/>
        </w:rPr>
        <w:t>E. 4.2</w:t>
      </w:r>
    </w:p>
    <w:p>
      <w:r>
        <w:t>Im Weiteren handle es sich bei Italien um einen sicheren Drittstaat im Sinne von Art. 6a Abs. 2 lit. b AsylG. Das Land verfüge über funktionierende und wirksame Polizei- und Justizorgane, von denen der Beschwerdeführer bei zwischenmenschlichen Problemen jeglicher Art Schutz erhalten könne. Die geltend gemachte Drohung der Universitätsbehörden, sein Visum nicht zu verlängern, falls er zur Polizei gehe, sei widerrechtlich. Ferner stehe es dem Beschwerdeführer frei, an einem anderen Ort in Italien zu leben und zu studieren. Auch die Vorbringen des Beschwerdeführers, er werde in Italien durch seine Landsleute aufgrund seiner ethnischen Zugehörigkeit diskriminiert und die die italienischen Behörden würden ihn nicht ernst nehmen, stünden einer Wegweisung nicht entgegen (vgl. Verfügung des SEM vom 27. Juni 2024).</w:t>
      </w:r>
    </w:p>
    <w:p>
      <w:r>
        <w:rPr>
          <w:b/>
        </w:rPr>
        <w:t>E. 5</w:t>
      </w:r>
    </w:p>
    <w:p>
      <w:r>
        <w:t>In der Beschwerde macht der Beschwerdeführer geltend, er sei traumatisiert und weist darauf hin, dass eine erzwungene Rückführung zu einer erheblichen Verschlechterung seiner psychischen Gesundheit führen könne. Weiter gehöre er zu den vulnerablen Personen und sei in Italien inhuman behandelt worden. Bei einer Rückweisung nach Italien würde das Refoulement-Verbot verletzt werden. Dort sei das Leben für Menschen aus Dritte-Welt-Ländern schwierig und er halte es nicht mehr aus. Zudem herrschten dort unzumutbar schlechte Unterkunftsbedingungen und die Behörden würden den Asylsuchenden keine Unterstützung bieten. Der Beschwerdeführer schloss mit dem Hinweis, sich lieber das Leben zu nehmen, als nach Italien zurückzukehren (vgl. Beschwerde, S. 4).</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Bundesrats vom 14. Dezember 2007 wurden sämtliche Länder der Europäischen Union (EU) und der Europäischen Freihandelsassoziation (EFTA) als sichere Drittstaaten bezeichnet.</w:t>
      </w:r>
    </w:p>
    <w:p>
      <w:r>
        <w:rPr>
          <w:b/>
        </w:rPr>
        <w:t>E. 6.3</w:t>
      </w:r>
    </w:p>
    <w:p>
      <w:r>
        <w:t>Bei Italien - einem Mitgliedstaat der EU - handelt es sich um einen sicheren Drittstaat im Sinne von Art. 6a Abs. 2 Bst. b AsylG. Sodann geht aus den Akten hervor, dass der Beschwerdeführer sich zuvor dort aufgehalten hat. Er verfügt über eine gültige Aufenthaltsbewilligung und die italienischen Behörden haben seiner Rückübernahme am 19. Juni 2024 explizit zugestimmt (vgl. SEM-Akte 19/1). Er kann folglich nach Italien zurückkehren und das SEM ist grundsätzlich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in der Schweiz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zum Schutze der Menschenrechte und Grundfreiheiten (EMRK; SR 0.101) darf niemand der Folter oder unmenschlicher oder erniedrigender Strafe oder Behandlung unterworfen werden.</w:t>
      </w:r>
    </w:p>
    <w:p>
      <w:r>
        <w:rPr>
          <w:b/>
        </w:rPr>
        <w:t>E. 8.3.2</w:t>
      </w:r>
    </w:p>
    <w:p>
      <w:r>
        <w:t>Das Gericht geht in konstanter Rechtsprechung davon aus, dass Italien als Signatarstaat der EMRK, der FoK und der FK sowie des Zusatzprotokolls des FK vom 31. Januar 1967 (SR 0.142.301) seinen entsprechenden völkerrechtlichen Verpflichtungen nachkommt. Im Gegensatz zu seiner Auffassung (vgl. Beschwerde, S. 2) droht dem Beschwerdeführer, welcher über eine Aufenthaltsbewilligung in Italien verfügt, im Falle einer Rücküberstellung weder eine Verletzung des Refoulement-Verbots noch eine menschenrechtswidrige Behandlung (vgl. etwa Urteil des BVGer E-2390/2024 vom 29. April 2024 E. 8.2.2 m.w.H.).</w:t>
      </w:r>
    </w:p>
    <w:p>
      <w:r>
        <w:rPr>
          <w:b/>
        </w:rPr>
        <w:t>E. 8.3.3</w:t>
      </w:r>
    </w:p>
    <w:p>
      <w:r>
        <w:t>Entgegen der Ansicht des Beschwerdeführers gibt es keine Anhaltspunkte dafür, dass Italien im vorliegenden Verfahren seine völkerrechtlichen Verpflichtungen nicht einhalten würde. Die unsubstanziierten Ausführungen des Beschwerdeführers zu den Schikanen durch die Mitstudierenden in Italien im Rahmen des erstinstanzlichen Verfahrens beziehungsweise zu den italienischen Unterkunftsbedingungen auf Beschwerdeebene führen nicht zur Annahme eines "real risks", dass er bei einer Rückkehr nach Italien einer verbotenen, menschenrechtswidrigen Behandlung ausgesetzt wäre. Den Akten sind weder Hinweise darauf zu entnehmen, dass der Beschwerdeführer sich während seines ca. zweieinhalbjährigen Aufenthalts in Italien vergeblich ernsthaft um behördliche Hilfe oder Unterstützung bemüht hätte, noch gibt es konkrete Anhaltspunkte dafür, dass ihm Unterstützungsleistungen verweigert worden wären und er sich dagegen vergeblich zur Wehr gesetzt hätte. Die blosse Möglichkeit, in nicht absehbarer Zeit aus nicht voraussehbaren Gründen in eine missliche Lebenssituation zu geraten, vermag die hohe Schwelle zu einem "real risk" offensichtlich nicht zu erreichen (vgl. Beschwerde, S. 2).</w:t>
      </w:r>
    </w:p>
    <w:p>
      <w:r>
        <w:rPr>
          <w:b/>
        </w:rPr>
        <w:t>E. 8.3.4</w:t>
      </w:r>
    </w:p>
    <w:p>
      <w:r>
        <w:t>Gemäss Praxis des EGMR kann der Vollzug der Wegweisung eines abgewiesenen Asylsuchenden mit gesundheitlichen Problemen im Einzelfall einen Verstoss gegen Art. 3 EMRK darstellen (vgl. Urteile des Europäischen Gerichtshofs für Menschenrechte [EGMR] Paposhvili gegen Belgien vom 13. Dezember 2016, Grosse Kammer, 41738/10, §§ 180-193 m.w.H., bestätigt durch Savran gegen Dänemark vom 7. Dezember 2021, Grosse Kammer 57467/15, §§ 121 ff.). Der Beschwerdeführer machte anlässlich seiner Beschwerde für den Fall einer Wegweisung nach Italien suizidale Absichten geltend (vgl. Beschwerdeschrift, S. 4). Gemäss eingereichter medizinischer Unterlagen vom 24. April 2024 habe er (...) zuvor in Italien eine dreimonatige Therapie infolge (...) absolviert, in deren Rahmen er (...) einnahm (vgl. SEM-Akte 12/5, S. 2). Aus den Akten geht indes nicht hervor, dass der Beschwerdeführer zurzeit in Behandlung ist oder aufgrund von suizidalen Gedanken akut gefährdet wäre. Anlässlich seiner Befragung vom 3. Juni 2024 gab er zu Protokoll, er habe keine Beschwerden oder Krankheiten (vgl. SEM-Akte 15/15 F 9). Es ist somit nicht davon auszugehen, dass er unter gravierenden gesundheitlichen Problemen leidet, die im Sinne der zitierten Rechtsprechung den Vollzug der Wegweisung als unzulässig erscheinen lassen würden. 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das Urteil des BVGer E-3153/2022 vom 28. März 2023 E. 7.2.3 m.w.H.). Auch nach bundesgerichtlicher Rechtsprechung stellt Suizidalität für sich allein kein Vollzugshindernis dar (vgl. Urteile des BGer 2C_221/2020 vom 19. Juni 2020 E. 2 oder 2C_856/2015 vom 10. Oktober 2015 E. 3.2.1). Allenfalls weiterhin bestehenden oder sich gar akzentuierenden suizidalen Tendenzen ist im Hinblick auf einen zwangsweisen Wegweisungsvollzug durch geeignete medizinische Massnahmen und Betreuung entgegenzuwirken. Eine sorgfältige Vorbereitung der Rückkehr des Beschwerdeführers in den Drittstaat Italien wird es ihm ermöglichen, die hinsichtlich seiner psychischen Gesundheitsprobleme allenfalls benötigte ärztliche Versorgung zu organisieren respektive einzufordern, zumal er dort ohnehin bereits in entsprechender Behandlung gewesen ist (vgl. SEM-Akte 12/5, S. 2).</w:t>
      </w:r>
    </w:p>
    <w:p>
      <w:r>
        <w:rPr>
          <w:b/>
        </w:rPr>
        <w:t>E. 8.3.5</w:t>
      </w:r>
    </w:p>
    <w:p>
      <w:r>
        <w:t>Zusammenfassend erweist sich der Vollzug der Wegweisung diesen Erwägungen zufolge als zulässig.</w:t>
      </w:r>
    </w:p>
    <w:p>
      <w:r>
        <w:rPr>
          <w:b/>
        </w:rPr>
        <w:t>E. 8.4.1</w:t>
      </w:r>
    </w:p>
    <w:p>
      <w:r>
        <w:t>Gestützt auf Art. 83 Abs. 5 AIG besteht ferner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 Nach Prüfung der Akten sind auch keine konkreten Hinweise ersichtlich, dass der Beschwerdeführer nach einer Rückführung nach Italien in eine existenzielle Notlage geraten würde. Bei ihm handelt es sich - entgegen der in der Beschwerde vertretenen Auffassung - nicht um eine äusserst vulnerable Person. Wie bereits ausgeführt, steht seine gesundheitliche Situation einem Vollzug der Wegweisung dorthin nicht entgegen (vgl. auch E. 8.3.4 hiervor).</w:t>
      </w:r>
    </w:p>
    <w:p>
      <w:r>
        <w:rPr>
          <w:b/>
        </w:rPr>
        <w:t>E. 8.4.2</w:t>
      </w:r>
    </w:p>
    <w:p>
      <w:r>
        <w:t>Somit lassen weder die allgemeine Situation in Italien noch individuelle Gründe auf eine konkrete Gefährdung des Beschwerdeführers im Falle seiner Rückkehr dorthin schliessen. Der Vollzug der Wegweisung erweist sich somit auch als zumutbar.</w:t>
      </w:r>
    </w:p>
    <w:p>
      <w:r>
        <w:rPr>
          <w:b/>
        </w:rPr>
        <w:t>E. 8.5</w:t>
      </w:r>
    </w:p>
    <w:p>
      <w:r>
        <w:t>Der Vollzug der Wegweisung erweist sich schliesslich auch als möglich, zumal die italienischen Behörden am 19. Juni 2024 der Rückübernahme des Beschwerdeführers explizit zugestimmt haben und er über eine bis zum 6. Oktober 2024 gültige Aufenthaltsbewilligung verfügt.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10</w:t>
      </w:r>
    </w:p>
    <w:p>
      <w:r>
        <w:t>Das Gesuch um Gewährung der unentgeltlichen Prozessführung ist abzuweisen, weil sich die Beschwerde entsprechend den vorstehenden Erwägungen bereits von vornherein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 Der Antrag auf Verzicht auf die Erhebung eines Kostenvorschusses ist mit dem vorliegenden Urteil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