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D-4213/2022 vom 9. April 2024</w:t>
      </w:r>
    </w:p>
    <w:p>
      <w:r>
        <w:t>Bundesverwaltungsgericht, 2024-04-09, IT</w:t>
      </w:r>
    </w:p>
    <w:p>
      <w:r>
        <w:rPr>
          <w:b/>
        </w:rPr>
        <w:t xml:space="preserve">Quelle: </w:t>
      </w:r>
      <w:r>
        <w:t>https://mcp.opencaselaw.ch/entscheid/bvger_D-4213_2022</w:t>
      </w:r>
    </w:p>
    <w:p>
      <w:r>
        <w:t>FR: TAF D-4213/2022 du 9 avril 2024</w:t>
      </w:r>
    </w:p>
    <w:p>
      <w:r>
        <w:t>IT: TAF D-4213/2022 del 9 aprile 2024</w:t>
      </w:r>
    </w:p>
    <w:p>
      <w:pPr>
        <w:pStyle w:val="Heading2"/>
      </w:pPr>
      <w:r>
        <w:t>Regeste</w:t>
      </w:r>
    </w:p>
    <w:p>
      <w:r>
        <w:t>Asilo (senza esecuzione dell'allontanamento)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 requisiti relativi ai termini di ricorso (art. 108 cpv. 1 LAsi in relazione con l'art. 10 dell'Ordinanza del 1° aprile 2020 sui provvedimenti nel settore dell'asilo in relazione al coronavirus [Ordinanza COVID-19 asilo, RS 142.318, abrogata con effetto dal 15 dicembre 2023] e la disposizione transitoria dell'abrogazione del 22 novembre 2023 [Raccolta Ufficiale [RU] 2023 694] a contrario; DTAF 2020 I/1 consid. 7), alla forma e al contenuto dell'atto di ricorso (art. 52 cpv. 1 PA) sono soddisfatti. Occorre pertanto en- trare nel merito del gravame.</w:t>
      </w:r>
    </w:p>
    <w:p>
      <w:r>
        <w:rPr>
          <w:b/>
        </w:rPr>
        <w:t>E. 2</w:t>
      </w:r>
    </w:p>
    <w:p>
      <w:r>
        <w:t>Con ricorso al Tribunale, possono essere invocati la violazione del diritto federale e l’accertamento inesatto o incompleto di fatti giuridicamente rile- vanti (art. 106 cpv. 1 LAsi). Il Tribunale non è vincolato né dalle argomen- tazioni delle parti (art. 62 cpv. 4 PA), né dalle considerazioni giuridiche della decisione impugnata (cfr. DTAF 2014/1 consid. 2).</w:t>
      </w:r>
    </w:p>
    <w:p>
      <w:r>
        <w:t>D-4213/2022 Pagina 4</w:t>
      </w:r>
    </w:p>
    <w:p>
      <w:r>
        <w:rPr>
          <w:b/>
        </w:rPr>
        <w:t>E. 3</w:t>
      </w:r>
    </w:p>
    <w:p>
      <w:r>
        <w:t>I ricorsi manifestamente infondati, ai sensi dei considerandi che seguono, sono decisi dalla giudice unica (art. 111a LAsi), con l'approvazione di un secondo giudice (art. 111 lett. e LAsi) e la decisione è motivata soltanto sommariamente (art. 111a cpv. 2 LAsi). Giusta l'art. 111a cpv. 1 LAsi, il Tri- bunale rinuncia allo scambio di scritti.</w:t>
      </w:r>
    </w:p>
    <w:p>
      <w:r>
        <w:rPr>
          <w:b/>
        </w:rPr>
        <w:t>E. 4</w:t>
      </w:r>
    </w:p>
    <w:p>
      <w:r>
        <w:t>Preliminarmente, il Tribunale osserva che, essendo il ricorrente posto al beneficio dell'ammissione provvisoria per inesigibilità dell'esecuzione dell'allontanamento con decisione del 23 agosto 2022, oggetto del litigio in questa sede risulta essere esclusivamente il riconoscimento della qualità di rifugiato, la concessione dell'asilo e la pronuncia dell'allontanamento.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w:t>
      </w:r>
    </w:p>
    <w:p>
      <w:r>
        <w:t>D-4213/2022 Pagina 5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 dura oppure nega la necessaria collaborazione. Infine, non è indispensa- bile che le allegazioni del richiedente l'asilo siano sostenute da prove rigo- rose; al contrario, è sufficiente che l'autorità giudicante, pur nutrendo degli eventuali dubbi circa alcune affermazioni, sia persuasa che, complessiva- mente, tale versione dei fatti sia in preponderanza veritiera. Il giudizio sulla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 sid. 5.1 e relativi riferimenti).</w:t>
      </w:r>
    </w:p>
    <w:p>
      <w:r>
        <w:rPr>
          <w:b/>
        </w:rPr>
        <w:t>E. 6.1</w:t>
      </w:r>
    </w:p>
    <w:p>
      <w:r>
        <w:t>Sentito sui suoi motivi d'asilo, l'interessato ha dichiarato di essere espa- triato a causa dei problemi avuti con i talebani. Sarebbe, infatti, stato fre- quentemente minacciato e picchiato da loro. I talebani gli avrebbero chie- sto a diverse riprese di uccidere il cognato, il quale avrebbe lavorato per il governo, nonché avrebbero cercato di convincerlo a mettere una bomba in una moschea. In un'occasione, essendosi rifiutato di dare seguito alle loro richieste, l'interessato sarebbe stato accoltellato. Infine, il padre dell’inte- ressato sarebbe stato a sua volta minacciato che, se il richiedente non avesse fatto quanto richiesto dai talebani, sarebbe stato ucciso davanti agli occhi del genitore. Il padre avrebbe così organizzato il suo espatrio.</w:t>
      </w:r>
    </w:p>
    <w:p>
      <w:r>
        <w:rPr>
          <w:b/>
        </w:rPr>
        <w:t>E. 6.2</w:t>
      </w:r>
    </w:p>
    <w:p>
      <w:r>
        <w:t>Con la decisione impugnata, la SEM ha ritenuto inverosimili i motivi d'asilo dell'interessato in quanto divergenti su punti essenziali. La SEM ha d'altro canto rilevato che le contraddizioni tra le dichiarazioni non potreb- bero essere riconducibili al disturbo post-traumatico da stress (PTSD) dia- gnosticato al richiedente. Invero, il disturbo sarebbe stato preso in consi- derazione nel corso dell'audizione sui motivi d'asilo ed egli non avrebbe mai mostrato difficoltà nel ricordare gli episodi. Nelle dichiarazioni di per- sone che soffrono di conseguenze di un trauma potrebbero verificarsi al- cune incoerenze e lacune, tuttavia nel caso di affermazioni fortemente con- traddittorie il riferimento all'esperienza non potrebbe essere assunto. In se- guito, la SEM ha ritenuto che le divergenze non sarebbero neppure</w:t>
      </w:r>
    </w:p>
    <w:p>
      <w:r>
        <w:t>D-4213/2022 Pagina 6 giustificabili dalla giovane età del richiedente. Invero, egli avrebbe un'espe- rienza di vita significativa – essendo stato scolarizzato a tre anni, avendo lavorato per diverso tempo in un'officina ed avendo intrapreso un viaggio lungo e traumatico per arrivare in Svizzera – e sarebbe riuscito a spiegare con riferimenti geografici precisi il suo luogo di provenienza. Egli si sarebbe in particolare contraddetto in merito al luogo in cui avrebbe dovuto far esplodere la bomba, riferendo dapprima nell'officina, nella moschea o a casa, per poi dire soltanto nella moschea. In seguito, anche l'episodio dell'accoltellamento sarebbe divergente. In un primo tempo avrebbe riferito di essere stato accoltellato a causa del suo rifiuto di portare una bomba nell'officina in cui lavorava, mentre in un secondo tempo avrebbe allegato di aver dovuto depositare la bomba nella moschea vicino a casa. Altresì nella PA-RMNA avrebbe dichiarato di essere stato fermato mentre si re- cava in officina, per poi riferire nell'audizione sui motivi d'asilo di essere stato fermato rientrando a casa. Incongruenti sarebbero poi anche le di- chiarazioni in merito al numero di persone da cui sarebbe stato fermato, una volta due, una volta invece sarebbero state tre persone. Tali discre- panze, su punti così essenziali dei motivi d'asilo, non sarebbero giustifica- bili con le violenze subite in viaggio. Infine, contraddittorie sarebbero pure le allegazioni in merito all'episodio che avrebbe portato il richiedente all'e- spatrio. In un primo tempo egli avrebbe riferito di aver deciso di espatriare dopo l'accoltellamento, mentre nell'audizione sui motivi d'asilo egli avrebbe riferito di essere partito dopo essere stato cercato dai talebani a casa e dopo le minacce ricevute dal padre nei suoi confronti.</w:t>
      </w:r>
    </w:p>
    <w:p>
      <w:r>
        <w:rPr>
          <w:b/>
        </w:rPr>
        <w:t>E. 6.3</w:t>
      </w:r>
    </w:p>
    <w:p>
      <w:r>
        <w:t>In sede ricorsuale, l'insorgente ribadisce quanto già sollevato in sede di parere sulla bozza di decisione, ovvero che la sua diagnosi di disturbo post-traumatico da stress, scaturita da esperienze drammatiche, dovrebbe aver senz'altro avuto peso sulla sua capacità di ricordare e, in generale, di esposizione. Gli studi in merito citati dall'autorità inferiore nella decisione impugnata riporterebbero teorie contrastanti e non permetterebbero dun- que di ritenere delle conclusioni univoche. Pertanto, mal si comprende- rebbe il motivo per il quale l'autorità avrebbe scelto di prendere in conside- razione, nell'esame della qualità delle allegazioni del minore, quella che escluderebbe un legame tra traumi psicologici e difficoltà nel ricordare, piuttosto che l'altra che invece ammetterebbe una consequenzialità. Non si potrebbe inoltre tralasciare che gli eventi traumatici vissuti dal ricorrente sarebbero avvenuti quando egli era ancora bambino e che il PTSD sarebbe stato diagnosticato da adolescente. In seguito, il ricorrente ribadisce che per valutare la verosimiglianza delle allegazioni, sarebbe necessario con- siderare il vissuto fuori dal comune del minore non accompagnato. Egli sa- rebbe infatti stato esposto a situazioni difficili fin dalla più tenera età, dopo</w:t>
      </w:r>
    </w:p>
    <w:p>
      <w:r>
        <w:t>D-4213/2022 Pagina 7 soltanto tre anni di scuola avrebbe dovuto interromperla a causa delle mi- nacce dei talebani, all'età di appena dieci anni avrebbe iniziato a lavorare in un'officina meccanica, ma i talebani avrebbero continuato a minacciarlo al fine di costringerlo a piazzare una bomba, in seguito sarebbe stato ac- coltellato dai talebani ed una volta in viaggio avrebbe subito diversi pe- staggi da parte della polizia croata. A ciò andrebbe poi aggiunta la scarsa scolarizzazione del ricorrente e il contesto di povertà e di degrado in cui egli avrebbe vissuto. L'insorgente osserva che pur ammettendo che posi- zionare una bomba davanti a casa sua o davanti a una moschea avrebbe avuto un impatto diverso sulla sua persona, il pensiero che avrebbe provo- cato in lui una grande pressione psicologica sarebbe stato quello di dover uccidere qualcuno. Il fatto che una volta avrebbe riferito di recarsi in officina e una volta di rientrare a casa non cambierebbe la dinamica dei fatti, ovvero la richiesta dei talebani di posizionare una bomba. Per quanto riguarda l'accoltellamento, egli riferisce di essere stato tenuto fermo da due persone mentre da una terza sarebbe stato accoltellato. L'incongruenza rilevata dalla SEM sarebbe relativa e non modificherebbe la dinamica dei fatti. Per quanto riguarda il motivo scatenante l'espatrio, la PA-RMNA sarebbe stata un'audizione soltanto sommaria. La decisione di partire sarebbe scaturita dalle continue minacce e violenze subite dal ricorrente da parte dei tale- bani. Di conseguenza, nelle allegazioni dell'insorgente non si ravvisereb- bero contraddizioni, ma – al limite – delle incongruenze che potrebbero essere spiegate con la particolare situazione di vulnerabilità psichica dello stesso. In seguito, il ricorrente ritiene che in caso di ritorno in Afghanistan, egli potrebbe nuovamente divenire bersaglio dei talebani, che ora peraltro controllerebbero la totalità del territorio afghano. Egli rischierebbe di essere perseguitato anche a causa del cognato, il quale avrebbe lavorato per il governo. Altresì il rischio di essere perseguitato sarebbe confermato anche dal fatto che i talebani lo starebbero tuttora cercando. Inoltre, la giovane età del ricorrente lo esporrebbe all'ulteriore rischio di essere arruolato tra le fila dei talebani. Le condizioni dell'art. 3 LAsi sarebbero dunque soddi- sfatte.</w:t>
      </w:r>
    </w:p>
    <w:p>
      <w:r>
        <w:rPr>
          <w:b/>
        </w:rPr>
        <w:t>E. 7.1</w:t>
      </w:r>
    </w:p>
    <w:p>
      <w:r>
        <w:t>È ora necessario verificare se le dichiarazioni del ricorrente adempiono ai criteri di verosimiglianza.</w:t>
      </w:r>
    </w:p>
    <w:p>
      <w:r>
        <w:rPr>
          <w:b/>
        </w:rPr>
        <w:t>E. 7.1.1</w:t>
      </w:r>
    </w:p>
    <w:p>
      <w:r>
        <w:t>Le dichiarazioni dell'insorgente appaiono sostanzialmente contraddit- torie su due punti essenziali. In primo luogo, risultano divergenti le allega- zioni in merito all'accoltellamento. Inizialmente, egli ha infatti riferito di es- sere stato fermato da due persone mentre andava al lavoro e che queste gli avrebbero chiesto di mettere una bomba in officina, essendosi rifiutato,</w:t>
      </w:r>
    </w:p>
    <w:p>
      <w:r>
        <w:t>D-4213/2022 Pagina 8 uno di loro l'avrebbe colpito con il coltello (cfr. atto SEM 17/13, pto. 7.02). In un secondo momento, egli ha invece dichiarato di essere stato fermato da tre persone tornando a casa dopo il lavoro. Tali persone avrebbero cer- cato di dargli una borsa da mettere in moschea, lo avrebbero picchiato per- ché avrebbe rifiutato. Dopo che egli avrebbe cercato di scappare, sarebbe stato preso ed accoltellato (cfr. atto SEM 26/9, D36, D38, D46-D48).</w:t>
      </w:r>
    </w:p>
    <w:p>
      <w:r>
        <w:rPr>
          <w:b/>
        </w:rPr>
        <w:t>E. 7.1.2</w:t>
      </w:r>
    </w:p>
    <w:p>
      <w:r>
        <w:t>In secondo luogo, risultano contradditorie le allegazioni dell'insor- gente in merito al fattore che avrebbe scatenato l'espatrio. Dapprima egli ha dichiarato quale motivo d'espatrio il fatto di essere stato accoltellato. Mentre si sarebbe trovato all'ospedale egli avrebbe infatti detto al padre che avrebbero voluto ucciderlo, così avrebbe chiesto al genitore di man- darlo via da qualche parte (cfr. atto SEM 17/13, pto. 7.02). In seguito, egli ha invece riferito un episodio completamente diverso, nel quale i talebani avrebbero minacciato il padre dicendogli che se in due o tre giorni il ricor- rente non avesse accettato le loro richieste, lo avrebbero ammazzato di fronte ai suoi occhi (cfr. atto SEM 26/9, D33, D45). Una simile e importante contraddizione non può essere semplicemente giustificata dal fatto che la PA-RMNA sia stata un'audizione soltanto sommaria e che nella seconda audizione egli avrebbe fornito soltanto degli ulteriori dettagli, come soste- nuto in sede ricorsuale. Invero, la seconda versione fornita non costituisce un'integrazione della prima essendo sostanzialmente divergente.</w:t>
      </w:r>
    </w:p>
    <w:p>
      <w:r>
        <w:rPr>
          <w:b/>
        </w:rPr>
        <w:t>E. 7.2</w:t>
      </w:r>
    </w:p>
    <w:p>
      <w:r>
        <w:t>Per quanto la spiegazione fornita a giustificazione delle incongruenze – ovvero che la diagnosi di PTDS debba aver avuto un peso sulla capacità di ricordare e, in generale, di esposizione del ricorrente – il Tribunale rileva quanto segue. Si ricorda dapprima che una diagnosi di disturbo post-trau- matico da stress, così come risulta dalla documentazione medica agli atti, non prova di per sé le violenze allegate dall'insorgente, anche se l'apprez- zamento di un medico specialista basato su di un'osservazione clinica può costituire un indizio del quale occorre tenere conto nella valutazione della credibilità delle allegazioni di persecuzione nel quadro dell'apprezzamento delle prove (cfr. DTAF 2015/11 consid. 7.2.1 e 7.2.2). In proposito, si ri- marca tuttavia che nei certificati medici, il medico specialista non ha rilevato problematiche relative alla perdita di memoria come asserito dal ricorrente (cfr. atti SEM 12/3, 22/4, 23/3, 25/2). Pertanto, i sintomi descritti dal medico psichiatra non corrispondono con le asserzioni ricorsuali secondo le quali il ricorrente non riuscirebbe a ricordare i dettagli degli episodi addotti a fa- vore della propria domanda d'asilo. In secondo luogo, durante i verbali egli non ha fatto menzione di problemi di memoria o di esposizione ed ha sem- pre fornito una risposta alle domande della SEM. Se non avesse ricordato i dettagli di un evento, mal si comprende il motivo per il quale avrebbe</w:t>
      </w:r>
    </w:p>
    <w:p>
      <w:r>
        <w:t>D-4213/2022 Pagina 9 dovuto dare una risposta precisa. Egli avrebbe potuto infatti semplice- mente dire di non ricordare, rispettivamente di non ricordare con esattezza. Giustificare delle risposte contraddittorie con una diagnosi di PTSD appare dunque al limite del pretestuoso.</w:t>
      </w:r>
    </w:p>
    <w:p>
      <w:r>
        <w:rPr>
          <w:b/>
        </w:rPr>
        <w:t>E. 7.3</w:t>
      </w:r>
    </w:p>
    <w:p>
      <w:r>
        <w:t>Per il resto, per evitare ulteriori ripetizioni, il Tribunale rinvia e conferma pienamente la valutazione effettuata dalla SEM nella decisione impugnata.</w:t>
      </w:r>
    </w:p>
    <w:p>
      <w:r>
        <w:rPr>
          <w:b/>
        </w:rPr>
        <w:t>E. 7.4</w:t>
      </w:r>
    </w:p>
    <w:p>
      <w:r>
        <w:t>In un'analisi complessiva dunque, le allegazioni del ricorrente non pos- sono essere ritenute verosimili ai sensi dell'art. 7 LAsi.</w:t>
      </w:r>
    </w:p>
    <w:p>
      <w:r>
        <w:rPr>
          <w:b/>
        </w:rPr>
        <w:t>E. 8.1</w:t>
      </w:r>
    </w:p>
    <w:p>
      <w:r>
        <w:t>Infine, dagli atti di causa non emergono indizi per cui l'insorgente si trovi attualmente nel mirino dei talebani e possa per questo motivo essere pu- nito in caso di un (ipotetico) ritorno in patria. Innanzitutto, ritenuta l'invero- simiglianza dei suoi motivi d'asilo, il ricorrente non presenta un particolare profilo di rischio. Dalle sue allegazioni non emerge infatti che egli possa essere considerato dai talebani come oppositore politico o religioso. Il ri- chiedente non è stato né attivo politicamente né si è particolarmente espo- sto in altro modo in ragione della sua famiglia, di caratteristiche personali o di attività svolte nei confronti dei talebani.</w:t>
      </w:r>
    </w:p>
    <w:p>
      <w:r>
        <w:rPr>
          <w:b/>
        </w:rPr>
        <w:t>E. 8.2</w:t>
      </w:r>
    </w:p>
    <w:p>
      <w:r>
        <w:t>In primo luogo, i talebani non si sarebbero specificamente e diretta- mente rivolti all'insorgente, bensì anche ad altri giovani del villaggio (cfr. atto SEM 26/9, D49). In secondo luogo, non vi sono indizi tesi a so- stanziare l’esistenza di un fondato timore, in un prossimo futuro, in ordine a misure di persecuzione riflessa in ragione del legame con il cognato (cfr. a titolo esemplificativo la sentenza del Tribunale D-3262/2022 del 13 no- vembre 2023 pag. 9).</w:t>
      </w:r>
    </w:p>
    <w:p>
      <w:r>
        <w:rPr>
          <w:b/>
        </w:rPr>
        <w:t>E. 8.3</w:t>
      </w:r>
    </w:p>
    <w:p>
      <w:r>
        <w:t>Visto quanto precede, dalla valutazione complessiva delle allegazioni del ricorrente emerge che non è neppure verosimile l’esistenza di un fon- dato timore di essere esposto in un futuro prossimo a seri pregiudizi ai sensi dell’art. 3 LAsi in caso di rientro nel suo paese d’origine.</w:t>
      </w:r>
    </w:p>
    <w:p>
      <w:r>
        <w:rPr>
          <w:b/>
        </w:rPr>
        <w:t>E. 8.4</w:t>
      </w:r>
    </w:p>
    <w:p>
      <w:r>
        <w:t>Per quanto concerne il riconoscimento della qualità di rifugiato e la con- cessione dell'asilo la decisione impugnata va pertanto confermata.</w:t>
      </w:r>
    </w:p>
    <w:p>
      <w:r>
        <w:rPr>
          <w:b/>
        </w:rPr>
        <w:t>E. 9.1</w:t>
      </w:r>
    </w:p>
    <w:p>
      <w:r>
        <w:t>Se respinge la domanda d'asilo o non entra nel merito, la SEM pronun- cia, di norma, l'allontanamento dalla Svizzera e ne ordina l'esecuzione; che tiene però conto del principio dell'unità della famiglia (art. 44 LAsi).</w:t>
      </w:r>
    </w:p>
    <w:p>
      <w:r>
        <w:t>D-4213/2022 Pagina 10</w:t>
      </w:r>
    </w:p>
    <w:p>
      <w:r>
        <w:rPr>
          <w:b/>
        </w:rPr>
        <w:t>E. 9.3</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9.4</w:t>
      </w:r>
    </w:p>
    <w:p>
      <w:r>
        <w:t>Questo Tribunale è pertanto tenuto a confermare la pronuncia dell'al- lontanamento.</w:t>
      </w:r>
    </w:p>
    <w:p>
      <w:r>
        <w:rPr>
          <w:b/>
        </w:rPr>
        <w:t>E. 10</w:t>
      </w:r>
    </w:p>
    <w:p>
      <w:r>
        <w:t>Di conseguenza, la SEM con la decisione impugnata non ha violato il diritto federale né abusato del suo potere d'apprezzamento ed inoltre non ha ac- certato in modo inesatto o incompleto i fatti giuridicamente rilevanti (art. 106 cpv. 1 LAsi). Pertanto il ricorso va respinto.</w:t>
      </w:r>
    </w:p>
    <w:p>
      <w:r>
        <w:rPr>
          <w:b/>
        </w:rPr>
        <w:t>E. 11.1</w:t>
      </w:r>
    </w:p>
    <w:p>
      <w:r>
        <w:t>Avendo il Tribunale statuito nel merito del ricorso, la domanda di esen- zione dal versamento di un anticipo equivalente alle presunte spese pro- cessuali è divenuta senza oggetto.</w:t>
      </w:r>
    </w:p>
    <w:p>
      <w:r>
        <w:rPr>
          <w:b/>
        </w:rPr>
        <w:t>E. 11.2</w:t>
      </w:r>
    </w:p>
    <w:p>
      <w:r>
        <w:t>Infine, ritenute le allegazioni ricorsuali sprovviste di probabilità di esito favorevole, la domanda di assistenza giudiziaria, nel senso della dispensa dal versamento delle spese processuali, è respinta.</w:t>
      </w:r>
    </w:p>
    <w:p>
      <w:r>
        <w:rPr>
          <w:b/>
        </w:rPr>
        <w:t>E. 11.3</w:t>
      </w:r>
    </w:p>
    <w:p>
      <w:r>
        <w:t>Visto l’esito della procedura, le spese processuali, che seguono la soccombenza, sarebbero da porre a carico del ricorrente (art. 63 cpv. 1 e 5 PA nonché art. 1-3 del regolamento sulle tasse e sulle spese ripetibili nelle cause dinanzi al Tribunale amministrativo federale del 21 feb- braio 2008 [TS-TAF, RS 173.320.2]). Tuttavia, visto che la parte in causa era minorenne al momento del deposito della domanda d’asilo e lo è tutt’ora, non appare essere equo addossargli le spese processuali. Per- tanto si rinuncia a prelevare delle spese processuali (art. 6 lett. b TS-TAF).</w:t>
      </w:r>
    </w:p>
    <w:p>
      <w:r>
        <w:rPr>
          <w:b/>
        </w:rPr>
        <w:t>E. 12</w:t>
      </w:r>
    </w:p>
    <w:p>
      <w:r>
        <w:t>La presente decisione non concerne una persona contro la quale è pen- dente una domanda d’estradizione presentata dallo Stato che ha abban- donato in cerca di protezione, per cui non può essere impugnata con</w:t>
      </w:r>
    </w:p>
    <w:p>
      <w:r>
        <w:t>D-4213/2022 Pagina 11 ricorso in materia di diritto pubblico dinanzi al Tribunale federale (art. 83 lett. d cifra 1 LTF). La pronuncia è quindi definitiva.</w:t>
      </w:r>
    </w:p>
    <w:p>
      <w:r>
        <w:t>(dispositivo alla pagina seguente)</w:t>
      </w:r>
    </w:p>
    <w:p>
      <w:r>
        <w:t>D-4213/2022 Pagina 12 Per questi motivi, il Tribunale amministrativo federale pronun- cia: 1. Il ricorso è respinto. 2. La domanda di assistenza giudiziaria, nel senso dell’esenzione dalle spese processuali, è respinta. 3. Non si prelevano spese processuali. 4. Questa sentenza è comunicata al ricorrente, alla SEM e all'autorità canto- nale competente.</w:t>
      </w:r>
    </w:p>
    <w:p>
      <w:r>
        <w:t>La giudice unica: La cancelliera:</w:t>
      </w:r>
    </w:p>
    <w:p>
      <w:r>
        <w:t>Chiara Piras Sebastiana Bosshardt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