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D-4212/2021 vom 20. August 2021</w:t>
      </w:r>
    </w:p>
    <w:p>
      <w:r>
        <w:t>Bundesverwaltungsgericht, 2021-08-20, DE</w:t>
      </w:r>
    </w:p>
    <w:p>
      <w:r>
        <w:rPr>
          <w:b/>
        </w:rPr>
        <w:t xml:space="preserve">Quelle: </w:t>
      </w:r>
      <w:r>
        <w:t>https://mcp.opencaselaw.ch/entscheid/bvger_D-4212_2021_d20210820</w:t>
      </w:r>
    </w:p>
    <w:p>
      <w:r>
        <w:t>FR: TAF D-4212/2021 du 20 août 2021</w:t>
      </w:r>
    </w:p>
    <w:p>
      <w:r>
        <w:t>IT: TAF D-4212/2021 del 20 agosto 2021</w:t>
      </w:r>
    </w:p>
    <w:p>
      <w:pPr>
        <w:pStyle w:val="Heading2"/>
      </w:pPr>
      <w:r>
        <w:t>Regeste</w:t>
      </w:r>
    </w:p>
    <w:p>
      <w:r>
        <w:t>Asyl und Wegweisung | Asyl und Wegweisung; Verfügung des SEM vom 20. August 2021</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 deführer ist als Verfügungsadressat zur Beschwerdeführung legitimiert (Art. 105 AsylG i.V.m. Art. 37 VGG und Art. 48 Abs. 1 VwVG). Auf die frist- gerecht und formgerecht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D-4212/2021 Seite 6</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Der Beschwerdeführer bestreitet vorab die algerische Staatsbürger- schaft. In diesem Zusammenhang machte er geltend, sein Vater sei paläs- tinensischer und seine Mutter algerischer Herkunft. Er habe vor seiner Voll- jährigkeit den algerischen Behörden gegenüber eine Erklärung abgege- ben, wonach er auf die ihm angetragene algerische Staatsangehörigkeit verzichte. Er sei folglich Palästinenser geblieben und habe in Algerien mit einer Aufenthaltsbewilligung gelebt (vgl. Anhörung S. 4 f. F18 ff. [vgl. SEM- Akten {…}-39/10]). Zur Untermauerung seiner Vorbringen reichte der Be- schwerdeführer Kopien der palästinensischen Reisepässe seines Vaters und seines jüngeren Bruders D._______ sowie die Originale zweier Be- glaubigungen der palästinensischen Vertretung in Algerien bezüglich sei- ner palästinensischen Staatsangehörigkeit vom (…) 2005 und vom (…) 2021 einschliesslich Übersetzungen ein.</w:t>
      </w:r>
    </w:p>
    <w:p>
      <w:r>
        <w:rPr>
          <w:b/>
        </w:rPr>
        <w:t>E. 4.2</w:t>
      </w:r>
    </w:p>
    <w:p>
      <w:r>
        <w:t>Wie der Botschaftsantwort vom 6. Juli 2021 zu entnehmen ist, gilt ge- mäss Art. 6 der algerischen Verordnung über die Staatsangehörigkeit in der Fassung vom 27. Februar 2005 das Kind eines algerischen Vaters oder einer algerischen Mutter (automatisch) als Algerier. Art. 2 Abs. 1 der vorer- wähnten Verordnung weist überdies ausdrücklich darauf hin, dass diese Regel auch auf Personen anwendbar ist, die vor dem Inkrafttreten dieser Bestimmung geboren worden sind.</w:t>
      </w:r>
    </w:p>
    <w:p>
      <w:r>
        <w:rPr>
          <w:b/>
        </w:rPr>
        <w:t>E. 4.3</w:t>
      </w:r>
    </w:p>
    <w:p>
      <w:r>
        <w:t>Bei dieser Sachlage geht das Bundesverwaltungsgericht übereinstim- mend mit der Feststellung des SEM in der angefochtenen Verfügung davon aus, dass der von einer algerischen Mutter abstammende Beschwerdefüh- rer kraft der vorerwähnten Verordnung die algerische Staatsangehörigkeit besitzt. Daran vermag der Einwand in der Beschwerde, er habe sich vor der entsprechenden Änderung der algerischen Verordnung über die Staatsangehörigkeit ausdrücklich gegen die algerische und für die palästi- nensische Staatsangehörigkeit entschieden (vgl. a.a.O. S. 2), nichts zu än- dern.</w:t>
      </w:r>
    </w:p>
    <w:p>
      <w:r>
        <w:t>D-4212/2021 Seite 7</w:t>
      </w:r>
    </w:p>
    <w:p>
      <w:r>
        <w:rPr>
          <w:b/>
        </w:rPr>
        <w:t>E. 4.4</w:t>
      </w:r>
    </w:p>
    <w:p>
      <w:r>
        <w:t>Der Beschwerdeführer ist folglich als algerischer Staatsangehöriger zu betrachten.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6.1</w:t>
      </w:r>
    </w:p>
    <w:p>
      <w:r>
        <w:t>Der Beschwerdeführer begründete sein Asylgesuch anlässlich der An- hörung vom 15. Januar 2021 im Wesentlichen damit, er werde noch heute im Zusammenhang mit seiner Teilnahme an Studentenprotesten im Jahr 2013 in der Stadt B._______, in deren Verlauf es zu Sachbeschädigungen gekommen sei, behördlich gesucht. Aus der Botschaftsantwort vom 6. Juli 2021 ergeben sich indessen keiner- lei Hinweise auf eine irgendwie geartete strafrechtliche Verurteilung des Beschwerdeführers in Algerien beziehungsweise die Ausstellung eines entsprechenden Haftbefehls. Der Beschwerdeführer hat diesbezüglich in seiner Stellungnahme vom 23. Juli 2021 zu den Abklärungsergebnissen der Botschaft denn auch eingeräumt, vom algerischen Staat wegen seiner</w:t>
      </w:r>
    </w:p>
    <w:p>
      <w:r>
        <w:t>D-4212/2021 Seite 8 früheren Teilnahme an Studentenprotesten im Jahre 1993 "mit höchster Wahrscheinlichkeit" nichts mehr zu befürchten zu haben. Der Beschwer- deführer vermag mithin keine an seine angebliche Beteiligung an den be- sagten Studentenprotesten anknüpfende aktuelle Verfolgungssituation und eine damit verbundene Furcht vor künftigen erheblichen Nachteilen darzu- tun.</w:t>
      </w:r>
    </w:p>
    <w:p>
      <w:r>
        <w:rPr>
          <w:b/>
        </w:rPr>
        <w:t>E. 6.2</w:t>
      </w:r>
    </w:p>
    <w:p>
      <w:r>
        <w:t>Der Beschwerdeführer macht im Rahmen seiner Stellungnahme vom 23. Juli 2021 neu geltend, er habe Algerien 2013 verlassen, weil ihn Ange- hörige der Fatah zu einer militärischen Ausbildung in ihrer Organisation zu überreden versucht hätten und er ein paar Monate später wegen seiner entsprechenden Weigerung von einer Person mit einem Messer angegrif- fen und verletzt worden sei. Er befürchte deswegen auch heute noch Prob- leme seitens der Fatah. Dieses Vorbringen ist als unglaubhaft zu beurteilen. Die Darstellung des Beschwerdeführers, wonach er diese Asylvorbringen den Schweizer Asylbehörden bei seiner Anhörung aus Angst, als potenzieller Terrorist ein- gestuft zu werden, verschwiegen habe, mutet fadenscheinig an und über- zeugt nicht. Es ist grundsätzlich mit der Situation eines Flüchtlings nicht zu vereinbaren, dem um Schutz ersuchten Gastland nicht von Anfang an sämtliche Fluchtgründe offenzulegen, zumal die schutzsuchende Person – wie vorliegend auch der Beschwerdeführer – im Rahmen des Asylverfah- rens auf die Mitwirkungs- und Wahrheitspflicht hingewiesen wird. Im Falle des Beschwerdeführers ist darüber hinaus nicht ersichtlich, weshalb er auf- grund seiner (angeblichen) Weigerung, sich zugunsten der Fatah militä- risch ausbilden zu lassen, hätte befürchten müssen, von der Schweiz als Terrorist verdächtigt zu werden. Ungeachtet dessen kann eine abschliessende Prüfung der Glaubhaftigkeit letzterer Vorbringen offenbleiben. So ist es unwahrscheinlich, dass die Fatah den Beschwerdeführer noch 18 Jahre nach dessen Weigerung, sich militärisch rekrutieren zu lassen, behelligen könnte. Darüber hinaus ist aber auch – wie vom SEM zutreffend vermerkt – von der Schutzfähigkeit und -willigkeit der algerischen Behörden vor Behelligungen seiner Bürger durch Angehörige der Fatah beziehungsweise nicht-staatlicher Verfolgung aus- zugehen (vgl. Urteile des BVGer E-2533/2019 vom 29. Mai 2019 E. 6.1 und E-6848/2018 vom 18. Dezember 2018 E. 5.3; UK HOME OFFICE, Country Policy and Information Note, Algeria: Background information, including ac- tors of protection and internal relocation August 2017 S. 5 f. und S. 19 f.,</w:t>
      </w:r>
    </w:p>
    <w:p>
      <w:r>
        <w:t>D-4212/2021 Seite 9 m.w.H.). Der generelle Hinweis in der Beschwerde auf die Verschlechte- rung der Menschenrechtslage, Einschränkungen der Meinungsäusse- rungsfreiheit sowie auf Verhaftungen und Verurteilungen von Hirak-Aktivis- ten und Medienschaffenden vermag hieran nichts zu ändern. Angesichts der Tatsache, dass der Beschwerdeführer algerischer Staatsangehöriger ist, ist es ihm auch ohne Weiteres möglich, sich im Bedarfsfall schutzsu- chend an die algerischen Behörden zu wenden.</w:t>
      </w:r>
    </w:p>
    <w:p>
      <w:r>
        <w:rPr>
          <w:b/>
        </w:rPr>
        <w:t>E. 6.3</w:t>
      </w:r>
    </w:p>
    <w:p>
      <w:r>
        <w:t>Zusammenfassend ergibt sich, dass das SEM zutreffend zur Einschät- zung gelangt ist, der Beschwerdeführer erfülle die Flüchtlingseigenschaft nicht. Es hat demnach dessen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w:t>
      </w:r>
    </w:p>
    <w:p>
      <w:r>
        <w:t>Oktober 2021 von Dr. med. H._______ sowie vom 15. Oktober 2021 von Dr. med. I._______ ein. Aus diesen geht hervor, dass beim Beschwerde- führer anlässlich einer am 6. Oktober 2021 durchgeführten (…) festgestellt wurde. Dr. med. H._______ hält in ihrem ärztlichen Bericht vom 8. Oktober 2021 fest, zum Progressionsschutz des (…) stehe eine optimale medika- mentöse Blutdruckkontrolle im Vordergrund. Ausserdem empfiehlt sie eine weitere Verlaufskontrolle des (…) nach zwölf Monaten. Wie bereits er- wähnt, handelt es sich bei Bluthochdruck um eine verbreitete chronische Krankheit, die in Algerien ohne Weiteres medizinisch behandelbar ist. Auch die ärztlich empfohlene jährliche Verlaufskontrolle des (…) kann in Algerien durchgeführt werden. Zudem ist davon auszugehen, dass ihn seine Familie im Heimatland bei der Finanzierung benötigter medizinischer Versorgung unterstützen kann. Sollte der Beschwerdeführer aus finanziellen Gründen nicht in der Lage sein, die notwendige medizinische Versorgung selbst zu tragen, ist auch auf die Möglichkeit der Inanspruchnahme medizinischer Rückkehrhilfe zu verweisen (Art. 93 Abs. 1 Bst. d AsylG). Zwar ist eine auf Dauer ausgerichtete Hilfe ausgeschlossen (Art. 75 Abs. 1 der Asylverord- nung 2 vom 11. August 1999 [AsylV 2, SR 142.312]). Eine zeitlich limitierte Unterstützung dürfte dem Beschwerdeführer jedoch in hinreichendem Masse ermöglichen, die von ihm benötigte medizinische Betreuung so- lange erhältlich zu machen, bis er wieder eine wirtschaftliche Existenz und insbesondere eine Krankenversicherung erlangt hat. Überdies kann be- züglich der Vorerkrankungen des Beschwerdeführers nicht von einem ter- minalen Krankheitsstadium gesprochen werden.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D-4212/2021 Seite 10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Vorliegend kommt dem Beschwerdeführer keine Flüchtlingseigen- 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Strafe [FoK, SR 0.105]; Art. 3 EMRK). Gemäss der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EGMR [Grosse Kammer], Saadi gegen Italien, Urteil vom 28. Februar 2008, Beschwerde Nr. 37201/06, §§ 124–127). Aus den Akten ergeben sich keine konkreten Anhaltspunkte dafür, dass dem Beschwerdeführer bei einer Rückkehr nach Algerien eine menschen- rechtwidrige Behandlung drohen würde. Auch die allgemeine Menschen- rechtssituation in Algerien lässt den Wegweisungsvollzug nicht als unzu- lässig erscheinen.</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D-4212/2021 Seite 11</w:t>
      </w:r>
    </w:p>
    <w:p>
      <w:r>
        <w:rPr>
          <w:b/>
        </w:rPr>
        <w:t>E. 8.4.2</w:t>
      </w:r>
    </w:p>
    <w:p>
      <w:r>
        <w:t>In Algerien herrscht weder Krieg oder Bürgerkrieg noch liegt eine Si- tuation allgemeiner Gewalt im Sinne von Art. 83 Abs. 4 AIG vor (vgl. statt vieler Urteil des BVGer D-2478/2021 vom 4. Juni 2021 E. 8.3.2). Somit sprechen weder die aktuelle politische Lage noch andere allgemeine Gründe gegen die Zumutbarkeit einer Rückführung nach Algerien.</w:t>
      </w:r>
    </w:p>
    <w:p>
      <w:r>
        <w:rPr>
          <w:b/>
        </w:rPr>
        <w:t>E. 8.4.3</w:t>
      </w:r>
    </w:p>
    <w:p>
      <w:r>
        <w:t>Das SEM begründet seinen Entscheid unter medizinischem Aspekt dahingehend, der Beschwerdeführer sei (…)-jährig und grundsätzlich bei guter Gesundheit. In der Vergangenheit (fünf Jahre vor Stellung des Asyl- gesuchs in der Schweiz) sei ihm ein Teil seines Darms entfernt worden. Angesichts verschiedener Berichte bedürfe er in diesem Zusammenhang indessen offensichtlich keiner Nachbehandlung (s. F2-Bericht vom 7. Ja- nuar 2021 [vgl. Akten SEM {…}-26/2, Anm. des Gerichts]). Ausserdem seien ihm in der Schweiz ein oder zwei Lipome am Hinterkopf entfernt wor- den; eine prostatische Entzündung werde regelmässig behandelt, gleich wie sein Bluthochdruck sowie das Asthma. Dies gehe namentlich aus der Anamnese des Entlassungsberichts der Notfallstation des Spitals in J._______ vom 26. Januar 2021 (vgl. Akten SEM […]-34/6, Anm. des Ge- richts) hervor, wo er infolge Schmerzen im Brustbereich eingeliefert worden sei. Die aufgelisteten medizinischen Leiden seien infolge Behandlung in der Schweiz teilweise abgeschlossen, weitere würden Kontrollen und Me- dikamente benötigen, die allerdings angesichts des Umstands, dass es sich um durchschnittliche und offensichtlich auch nicht akute Probleme handle, ohne Weiteres in Algerien verfügbar seien. Im Bedarfsfall sei es ihm freigestellt, einen Antrag auf medizinische Unterstützung zu stellen.</w:t>
      </w:r>
    </w:p>
    <w:p>
      <w:r>
        <w:rPr>
          <w:b/>
        </w:rPr>
        <w:t>E. 8.4.4</w:t>
      </w:r>
    </w:p>
    <w:p>
      <w:r>
        <w:t>Der Beschwerdeführer verweist im Beschwerdeverfahren auf seinen schlechten Gesundheitszustand und bemängelt, das SEM mache in seiner Verfügung keinerlei Angaben zu den Quellen, wonach er in Algerien über- haupt Zugang zu medizinischer Versorgung habe. Ferner verweist er auf den beigelegten Bericht des (…) an das Stadtspital F._______ vom 14. September 2021, aus dem hervorgehe, dass noch eine kardiologische Untersuchung (am 6. Oktober 2021) anstehe, bevor der medizinische Sachverhalt geklärt sei. Schliesslich macht er unter Hinweis auf die schlechte medizinische Versorgung in Algerien geltend, er könne sich dort eine gute medizinische Versorgung nicht leisten, weshalb der Wegwei- sungsvollzug nach Algerien aus medizinischer Sicht nicht zumutbar sei.</w:t>
      </w:r>
    </w:p>
    <w:p>
      <w:r>
        <w:rPr>
          <w:b/>
        </w:rPr>
        <w:t>E. 8.4.5</w:t>
      </w:r>
    </w:p>
    <w:p>
      <w:r>
        <w:t>In Bezug auf die geltend gemachten medizinischen Probleme des Beschwerdeführers ist zunächst festzuhalten, dass nach Lehre und kon- stanter Praxis nur dann auf Unzumutbarkeit des Wegweisungsvollzugs aus</w:t>
      </w:r>
    </w:p>
    <w:p>
      <w:r>
        <w:t>D-4212/2021 Seite 12 medizinischen Gründen geschlossen werden kann, wenn eine notwendige medizinische Behandlung im Heimatland nicht zur Verfügung steht und die Rückkehr zu einer raschen und lebensgefährdenden Beeinträchtigung des Gesundheitszustands der betroffenen Person führen würde (vgl. etwa BVGE 2011/50 E. 8.3 und BVGE 2009/2 E. 9.3.1 je m.w.H.). Demgegen- über liegt eine Unzumutbarkeit des Wegweisungsvollzugs noch nicht vor, wenn eine nicht dem schweizerischen Standard entsprechende medizini- sche Behandlung im Heimatland möglich ist (vgl. BVGE 2011/50 E. 8.3 und BVGE 2009/2 E. 9.3.2).</w:t>
      </w:r>
    </w:p>
    <w:p>
      <w:r>
        <w:rPr>
          <w:b/>
        </w:rPr>
        <w:t>E. 8.4.6</w:t>
      </w:r>
    </w:p>
    <w:p>
      <w:r>
        <w:t>Wie den im Rahmen des vorinstanzlichen Verfahrens eingereichten medizinischen Unterlagen sowie dem zusätzlich auf Beschwerdeebene zu den Akten gereichten Bericht des (…) vom 14. September 2021 zu entneh- men ist, leidet der Beschwerdeführer namentlich unter Bluthochdruck, ei- ner (…) und einer benignen (…) (gutartige […]), die medikamentös behan- delt werden. Überdies wurden ihm am 7. Januar 2021 bei einer (…) ent- fernt. Eine Nachkontrolle wird in fünf Jahren empfohlen. Bei einem weite- ren operativen Eingriff wurden ihm am (…) ein oder zwei (…) (gutartige […]) entfernt. Letztere beiden Behandlungen sind abgeschlossen. Im Wei- teren geht das Gericht in Einklang mit der Einschätzung des SEM davon aus, dass die aktuell medikamentös behandelten Erkrankungen nicht der- art schwerwiegender Natur sind, dass von einer medizinischen Notlage im Sinne der vorstehend dargelegten Rechtsprechung auszugehen ist. Die entsprechenden Krankheiten können in Algerien in aller Regel auch in öf- fentlichen medizinischen Einrichtungen behandelt werden, wenn auch nicht auf demselben hohen Niveau wie in der Schweiz. Krankenhäuser existieren in jeder grösseren Stadt. Algerien verfügt grundsätzlich über ein grosszügiges Sozialversicherungssystem, das den Versicherten einen An- spruch auf medizinische Behandlung gewährt. Über eine Krankversiche- rung verfügt zwar nur, wer einer Arbeit nachgeht, pensioniert ist oder an einer chronischen Krankheit (wie Bluthochdruck, […] und benigne […]) lei- det. Die staatliche medizinische Betreuung steht aber auch Nichtversicher- ten beinahe kostenfrei zur Verfügung. Medikamente werden sodann staat- lich subventioniert. Die Versorgung ist, zumindest in den Städten, gewähr- leistet (vgl. zum Ganzen Urteil des BVGer E-4509/2020 vom 18. Mai 2021 E. 6.3.4). Sodann ist dem ärztlichen Bericht von med. pract. G._______/(…) vom 14. September 2021 zu entnehmen, dem Beschwerdeführer sei vor Jahren von einem Kardiologen mitgeteilt worden, er leide an einem (…), das man jährlich kontrollieren müsse, was zuletzt vor Jahren gemacht worden sei.</w:t>
      </w:r>
    </w:p>
    <w:p>
      <w:r>
        <w:t>D-4212/2021 Seite 13 Gleichzeitig wurde darauf hingewiesen, dass am 6. Oktober 2021 noch eine (…) Untersuchung des Beschwerdeführers anstehe. Dies hat das Ge- richt dazu veranlasst, den Beschwerdeführer mit Instruktionsverfügung vom 30. September 2021 aufzufordern, bis zum 22. Oktober 2021 einen entsprechenden ärztlichen Bericht einzureichen, der sich insbesondere auch zum allfälligen Bestehen eines (…) ([…]) zu äussern habe. Ein sol- ches kann je nach Ausprägung der (…) zu einer (…) und zu einem (…) führen. Der Beschwerdeführer hat zwar die ihm per Einschreiben ordnungsge- mäss zugestellte Instruktionsverfügung nicht abgeholt (vgl. Sachverhalt Bst. J). Trotzdem reichte er dem Gericht am 1. November 2021 mit Begleit- schreiben vom 21. September 21 drei ärztliche Berichte vom 6. und vom</w:t>
      </w:r>
    </w:p>
    <w:p>
      <w:r>
        <w:rPr>
          <w:b/>
        </w:rPr>
        <w:t>E. 8.4.7</w:t>
      </w:r>
    </w:p>
    <w:p>
      <w:r>
        <w:t>Auch sonst liegen keine Gründe vor, die gegen die Zumutbarkeit des Wegweisungsvollzugs sprechen. So leben in Algerien sowohl die Eltern als auch diverse Geschwister des Beschwerdeführers, zu denen er ein gutes</w:t>
      </w:r>
    </w:p>
    <w:p>
      <w:r>
        <w:t>D-4212/2021 Seite 14 Verhältnis hat (vgl. Anhörung S. 5 F36 f.). Er verfügt somit in Algerien über ein tragfähiges familiäres Beziehungsnetz, das ihm bei der Neubegrün- dung einer Existenz in Algerien hilfreich zur Seite stehen kann. Ferner zeigt seine Lebensgeschichte auf, dass er nach seiner Ausreise aus Algerien im Jahr 1993 über viele Jahre lang in zahlreichen europäischen Ländern ge- lebt hat und allem Anschein nach in der Lage gewesen ist, seinen Lebens- unterhalt zu bestreiten. Unter diesen Umständen ist nicht davon auszuge- hen, dass er bei einer Rückkehr nach Algerien in eine existenzielle Notlage geraten würde.</w:t>
      </w:r>
    </w:p>
    <w:p>
      <w:r>
        <w:rPr>
          <w:b/>
        </w:rPr>
        <w:t>E. 8.4.8</w:t>
      </w:r>
    </w:p>
    <w:p>
      <w:r>
        <w:t>Nach dem Gesagten erweist sich der Vollzug der Wegweisung nicht als unzumutbar.</w:t>
      </w:r>
    </w:p>
    <w:p>
      <w:r>
        <w:rPr>
          <w:b/>
        </w:rPr>
        <w:t>E. 8.5.1</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8.5.2</w:t>
      </w:r>
    </w:p>
    <w:p>
      <w:r>
        <w:t>Hinsichtlich der allfälligen, aufgrund der Corona-Pandemie derzeit gegebenen Unmöglichkeit des Vollzugs ist Folgendes festzuhalten: Ge- 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 sen (vgl. Urteil des BVGer E-7575/2016 vom 28. Juli 2017 E. 6.2). Dies ist in Anbetracht der derzeitigen Entwicklung der Pandemie nicht anzuneh- men. Der aktuellen Situation kann indessen im Rahmen der Ansetzung der Ausreisefrist Rechnung getragen werden.</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D-4212/2021 Seite 15</w:t>
      </w:r>
    </w:p>
    <w:p>
      <w:r>
        <w:rPr>
          <w:b/>
        </w:rPr>
        <w:t>E. 10</w:t>
      </w:r>
    </w:p>
    <w:p>
      <w:r>
        <w:t>Bei diesem Ausgang des Verfahrens wären die Kosten grundsätzlich dem Beschwerdeführer aufzuerlegen (Art. 63 Abs. 1 VwVG). Nachdem dieser jedoch in seiner Beschwerde um Gewährung der unentgeltlichen Prozess- führung im Sinne von Art. 65 Abs. 1 VwVG ersucht hatte, aufgrund der Ak- tenlage von der prozessualen Bedürftigkeit des Beschwerdeführers auszu- gehen ist und sich die Beschwerde retrospektiv bezogen auf den Zeitpunkt ihrer Einreichung nicht als aussichtslos erweist, ist das entsprechende Ge- such gutzuheissen und auf die Erhebung von Verfahrenskosten zu verzich- ten. (Dispositiv nächste Seite)</w:t>
      </w:r>
    </w:p>
    <w:p>
      <w:r>
        <w:t>D-4212/2021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