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D-4194/2006 vom 20. Januar 2009</w:t>
      </w:r>
    </w:p>
    <w:p>
      <w:r>
        <w:t>Bundesverwaltungsgericht, 2009-01-20, FR</w:t>
      </w:r>
    </w:p>
    <w:p>
      <w:r>
        <w:rPr>
          <w:b/>
        </w:rPr>
        <w:t xml:space="preserve">Quelle: </w:t>
      </w:r>
      <w:r>
        <w:t>https://mcp.opencaselaw.ch/entscheid/bvger_D-4194_2006</w:t>
      </w:r>
    </w:p>
    <w:p>
      <w:r>
        <w:t>FR: TAF D-4194/2006 du 20 janvier 2009</w:t>
      </w:r>
    </w:p>
    <w:p>
      <w:r>
        <w:t>IT: TAF D-4194/2006 del 20 gennaio 2009</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w:t>
      </w:r>
    </w:p>
    <w:p>
      <w:r>
        <w:t>Le recours est en l'occurrence limité aux questions touchant à l'exigibilité de l'exécution du renvoi de A._______ dans son pays d'origine. En effet, la demande de révision du 14 juillet 2004 a été admise parce que la CRA avait à l'époque omis de prendre en considération la situation médicale du prénommé, attestée par pièce. Il s'agit donc d'examiner si l'exécution du renvoi du recourant au Burkina Faso est raisonnablement exigible, notamment au regard de son état de santé actuel.</w:t>
      </w:r>
    </w:p>
    <w:p>
      <w:r>
        <w:rPr>
          <w:b/>
        </w:rPr>
        <w:t>E. 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3.2</w:t>
      </w:r>
    </w:p>
    <w:p>
      <w:r>
        <w:t>En l'occurrence, le Tribunal ne saurait admettre que la situation actuelle prévalant au Burkina Faso est en soi constitutive d'un empêchement à la réinstallation du recourant. En effet, ce pays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3.3</w:t>
      </w:r>
    </w:p>
    <w:p>
      <w:r>
        <w:t>La disposition précitée s'applique également aux personnes dont l'exécution du renvoi ne peut être raisonnablement exigée parce qu'en cas de retour dans leur pays d'origine ou de provenance,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 Jurisprudence et informations de la Commission suisse de recours en matière d'asile [JICRA] 2003 n° 24 consid. 5b p. 157 s.).</w:t>
      </w:r>
    </w:p>
    <w:p>
      <w:r>
        <w:rPr>
          <w:b/>
        </w:rPr>
        <w:t>E. 3.4.1</w:t>
      </w:r>
    </w:p>
    <w:p>
      <w:r>
        <w:t>En l'espèce, selon les derniers renseignements médicaux au dossier, le recourant est atteint de troubles psychotiques : il souffre d'hallucinations menaçantes, essentiellement auditives, lesquelles le plonge dans une grande anxiété et dans l'isolement si elles ne sont pas contenues. Pour traiter cette affection, l'intéressé suit une psychothérapie et prend quotidiennement deux médicaments (un anti-dépresseur [Efexor ER 150] et un neuroleptique [Zyprexa 10mg]). Grâce à ce traitement, mis en place depuis quelques années et prévu sur le long terme, l'état de santé du recourant s'est stabilisé. Toutefois, dans chacun des quatre rapports médicaux versés au dossier entre le mois de septembre 2003 et le mois d'octobre 2008, le thérapeute a souligné qu'une interruption du traitement en cours entraînerait un risque sérieux de décompensation, à savoir une rechute de la maladie à plus ou moins brêve échéance avec aggravation des symptômes vers une auto ou hétéro-agressivité aux conséquences imprévisibles. Dans son rapport du 13 avril 2005, il a estimé qu'une éventuelle interruption du traitement constituait « une contre-indication absolue ».</w:t>
      </w:r>
    </w:p>
    <w:p>
      <w:r>
        <w:rPr>
          <w:b/>
        </w:rPr>
        <w:t>E. 3.4.2</w:t>
      </w:r>
    </w:p>
    <w:p>
      <w:r>
        <w:t>Il ressort de ces informations que le traitement médical actuellement suivi par l'intéressé lui est absolument indispensable, de sorte que s'il en était privé, son état de santé se dégraderait très rapidement au point de conduire d'une manière certaine à la mise en danger concrète de sa vie ou, à tout le moins, à une atteinte sérieuse, durable, et notablement plus grave de son intégrité physique. Il faut donc déterminer si le recourant pourra disposer du traitement prescrit ou, le cas échéant, d'un traitement analogue, dans son pays d'origine.</w:t>
      </w:r>
    </w:p>
    <w:p>
      <w:r>
        <w:rPr>
          <w:b/>
        </w:rPr>
        <w:t>E. 3.4.3</w:t>
      </w:r>
    </w:p>
    <w:p>
      <w:r>
        <w:t>Selon les informations dont dispose le Tribunal, le Burkina Faso, classé par l'Organisation des Nations Unies parmi les trois voire quatre pays les plus pauvres du monde, présente un des profils sanitaires les plus bas de l'Afrique de l'Ouest. Malgré une volonté politique de mettre en place un système de santé efficace, l'accès aux soins de santé primaire reste cependant très difficile pour la majorité de la population, d'autant que le secteur de la santé est en concurrence directe avec d'autres secteurs tout aussi prioritaires, comme l'éducation et, surtout, l'accès à l'eau. A cela s'ajoutent des infrastructures publiques insuffisantes et qui n'offrent qu'un service basique, des installations et des équipements souvent limités, vétustes voire obsolètes, ainsi qu'une pénurie en matière de ressources humaines, toutes catégories confondues, et de matériel médical. Les possibilités de soins en matière psychiatrique sont donc extrêmement limitées. Le pays compte moins de dix psychiatres pour treize à quinze millions d'habitants, deux services universitaires de psychiatrie et vingt et un services décentralisés susceptibles d'offrir certains traitements psychiatriques. En réalité, seul le Centre hospitalier Yalgado Ouédraogo de Ouagadougou, lequel comprend un service psychiatrique disposant d'une quarantaine de lits, serait à même de fournir un suivi psychiatrique et médicamenteux régulier. En outre, même si, en vertu de dispositions légales et réglementaires, plusieurs catégories de la population burkinabé disposent, en théorie, d'une certaine couverture sanitaire, à tout le moins d'un accès facilité aux soins de la santé grâce à des tarifs réduits ou subventionnés, à des exonérations totales ou partielles pour des actes et des examens médicaux, et même si certaines personnes, en théorie également, peuvent bénéficier de la gratuité des soins, ceci est loin d'être le cas dans la pratique. La politique sanitaire actuellement suivie est d'ailleurs celle d'une politique de recouvrement des coûts par un système de tarification. En d'autres termes, toute personne malade doit contribuer au financement de la santé à travers le recouvrement des coûts dans les différentes formations sanitaires, c'est-à-dire le paiement à l'acte, d'une part, et l'achat de médicaments, d'autre part. Dans un contexte de pauvreté généralisée comme au Burkina Faso, ceci rend les soins de la santé financièrement inaccessibles à une grande partie des burkinabés. S'agissant plus particulièrement des médicaments neuroleptiques, ils sont, à supposer que leur disponibilité soit assurée sur le marché burkinabé, d'un coût totalement prohibitif pour une population touchée dans sa majorité par la pauvreté.</w:t>
      </w:r>
    </w:p>
    <w:p>
      <w:r>
        <w:rPr>
          <w:b/>
        </w:rPr>
        <w:t>E. 3.4.4</w:t>
      </w:r>
    </w:p>
    <w:p>
      <w:r>
        <w:t>Il résulte de ce qui précède qu'un renvoi au Burkina Faso rendrait pratiquement nulles les chances pour l'intéressé de pouvoir bénéficier d'un suivi médical régulier et de la médication requise pour juguler sur le long terme les troubles psychotiques dont il souffre. Le traitement ambulatoire prescrit repose essentiellement sur la prise d'une médication quotidienne combinant un anti-dépresseur et un neuroleptique. L'absence de possibilité d'un suivi médical régulier n'est donc a priori pas décisive, au contraire des difficultés insurmontables que le recourant rencontrera pour se procurer la médication requise par son état de santé. En effet, il y a lieu de mettre en évidence la disponibilité aléatoire de la médication en question et son coût élevé, en particulier s'agissant du neuroleptique. A titre indicatif, selon des informations datant d'octobre 2007, une boîte de Zyprexa 20mg (neuroleptique) pouvait être obtenue, sur commande uniquement, à un prix équivalent à environ Fr. 190.- ; une boîte de Zoloft 100mg (anti-dépresseur), disponible de façon régulière, pouvait s'obtenir à un prix équivalent à environ Fr. 60.- ou Fr. 70.-. Compte tenu du fait que le traitement prescrit en l'occurrence implique la prise quotidienne de médicaments, prévue sur le long terme, le Tribunal ne saurait admettre que l'intéressé sera en mesure d'en assurer le financement, lequel est sans proportion aucune avec le niveau de vie prévalant au Burkina Faso. Il ne pourra pas non plus bénéficier d'une aide étatique, dès lors que dans ce pays, comme indiqué ci-dessus, une personne malade doit en principe financer - totalement ou partiellement - les soins qui lui sont nécessaires, en admettant qu'elle puisse encore y avoir accès. Il ne ressort par ailleurs pas des procès-verbaux d'audition que le recourant puisse compter sur l'existence d'un réseau familial dense dont les membres seraient suffisamment fortunés pour lui permettre d'avoir accès aux médicaments qui lui sont absolument nécessaires. Une aide au retour sous forme de médicaments n'est pas non plus une option envisageable dans le cas d'espèce. Elle ne pourrait en effet qu'assurer le traitement requis pour un temps limité, durant lequel il serait vain d'attendre de l'intéressé qu'il trouve les ressources lui permettant d'assurer par lui-même la suite de son traitement, les médicaments requis demeurant, même en cas d'activité lucrative régulière, financièrement inaccessibles pour une large frange de la population. Enfin, bien que la pratique de la médecine traditionnelle soit connue de l'intéressé, lequel exerçait la profession de tradipraticien avant de quitter le Burkina Faso, elle ne paraît pas non plus constituer une aide susceptible d'écarter à suffisance tout risque de mise en danger concrète de sa personne en cas de renvoi.</w:t>
      </w:r>
    </w:p>
    <w:p>
      <w:r>
        <w:rPr>
          <w:b/>
        </w:rPr>
        <w:t>E. 3.5</w:t>
      </w:r>
    </w:p>
    <w:p>
      <w:r>
        <w:t>Sur le vu de ce qui précède, l'exécution du renvoi de A._______ n'est en l'état pas raisonnablement exigible. Aussi se justifie-t-il de régler les conditions de séjour en Suisse du recourant conformément aux dispositions sur l'admission provisoire.</w:t>
      </w:r>
    </w:p>
    <w:p>
      <w:r>
        <w:rPr>
          <w:b/>
        </w:rPr>
        <w:t>E. 4</w:t>
      </w:r>
    </w:p>
    <w:p>
      <w:r>
        <w:t>Dans ces conditions,le recours, formé en matière d'exécution du renvoi uniquement, doit être admis et les chiffres 4 et 5 du dispositif de la décision de l'ODM du 19 décembre 2002 doivent être annulés.</w:t>
      </w:r>
    </w:p>
    <w:p>
      <w:r>
        <w:rPr>
          <w:b/>
        </w:rPr>
        <w:t>E. 5.1</w:t>
      </w:r>
    </w:p>
    <w:p>
      <w:r>
        <w:t>Vu l'issue de la procédure, il n'y a pas lieu de percevoir de frais. Il en découle que les frais perçus par décision de la CRA du 23 juin 2004, laquelle a été annulée par décision sur révision du 13 août suivant, doivent être restitués au recourant.</w:t>
      </w:r>
    </w:p>
    <w:p>
      <w:r>
        <w:rPr>
          <w:b/>
        </w:rPr>
        <w:t>E. 5.2</w:t>
      </w:r>
    </w:p>
    <w:p>
      <w:r>
        <w:t>Celui-ci ayant obtenu gain de cause, il a droit à des dépens pour les frais nécessaires causés par le litige (cf. art. 7 al. 1 du règlement du 21 février 2008 concernant les frais, dépens et indemnités fixés par le Tribunal administratif fédéral [FITAF, RS 173.320.2]). En l'espèce, il n'a toutefois pas établi avoir eu à supporter de tels frais dans le cadre de la présente procédure de recours, rien indiquant en particulier, sur la base des pièces figurant au dossier, que le mandataire de l'intéressé agit à titre onéreux et en tant que professionnel.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