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D-4112/2014 vom 6. März 2017</w:t>
      </w:r>
    </w:p>
    <w:p>
      <w:r>
        <w:t>Bundesverwaltungsgericht, 2017-03-06, FR</w:t>
      </w:r>
    </w:p>
    <w:p>
      <w:r>
        <w:rPr>
          <w:b/>
        </w:rPr>
        <w:t xml:space="preserve">Quelle: </w:t>
      </w:r>
      <w:r>
        <w:t>https://mcp.opencaselaw.ch/entscheid/bvger_D-4112_2014</w:t>
      </w:r>
    </w:p>
    <w:p>
      <w:r>
        <w:t>FR: TAF D-4112/2014 du 6 mars 2017</w:t>
      </w:r>
    </w:p>
    <w:p>
      <w:r>
        <w:t>IT: TAF D-4112/2014 del 6 marzo 2017</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(cf. art. 48 al. 1 PA). Présenté dans le délai (cf. art. 108 al. 1 LAsi) et la forme (cf. art. 52 al. 1 PA) prescrits par la loi, le recours est recevable.</w:t>
      </w:r>
    </w:p>
    <w:p>
      <w:r>
        <w:rPr>
          <w:b/>
        </w:rPr>
        <w:t>E. 1.3</w:t>
      </w:r>
    </w:p>
    <w:p>
      <w:r>
        <w:t>Les procédures de réexamen pendantes, comme en l'espèce, à l'entrée en vigueur de la modification du 12 décembre 2012 de la LAsi, à savoir le 1er février 2014, sont régies par le droit applicable dans sa teneur du 1er janvier 2008 (cf. al. 2 des dispositions transitoires de la modification du 12 décembre 2012 de la LAsi ; RO 2013 4375, p. 4387).</w:t>
      </w:r>
    </w:p>
    <w:p>
      <w:r>
        <w:rPr>
          <w:b/>
        </w:rPr>
        <w:t>E. 2.1</w:t>
      </w:r>
    </w:p>
    <w:p>
      <w:r>
        <w:t>Aux termes de l'ancien droit applicable en l'espèce,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n'était pas expressément prévue par la PA ni par la LAsi. La jurisprudence et la doctrine l'avaient cependant déduite de l'art. 4 de la Constitution fédérale du 29 mai 1874 (aCst), qui correspondait, sur ce point, à l'art. 29 al. 2 Cst. et de l'art. 66 PA, qui prévoit le droit de demander la révision des décisions sur recours (cf. ATAF 2010/27 consid. 2.1 p. 367 et réf. cit.).</w:t>
      </w:r>
    </w:p>
    <w:p>
      <w:r>
        <w:rPr>
          <w:b/>
        </w:rPr>
        <w:t>E. 2.2</w:t>
      </w:r>
    </w:p>
    <w:p>
      <w:r>
        <w:t>En principe, le SEM n'était tenu, avant le 1er février 2014, de se saisir d'une demande de réexamen que dans deux situations : lorsqu'elle constituait une "demande de reconsidération qualifiée", à savoir lorsqu'une décision n'avait pas fait l'objet d'un recours (ou que le recours interjeté contre celle-ci avait été déclaré irrecevable) et que le requérant invoquait un des motifs de révision prévus à l'art. 66 PA, applicable par analogie (ATAF 2010/4 consid. 2.1.1 p. 43), ou lorsqu'elle constituait une "demande d'adaptation", à savoir lorsque le requérant se prévalait d'un changement notable de circonstances depuis le prononcé de la décision concernée ou, en cas de recours, depuis le prononcé de l'arrêt sur recours (cf. ATAF 2010/27 précitée).</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 et al., Verwaltungsverfahren und Verwaltungsrechtspflege des Bundes, 3e éd. 2013, p. 258 ss). Dans un tel cas, l'autorité se limite à examiner si le moyen allégué remet en cause les considérants de sa décision antérieure, mais en aucun cas ne réapprécie ce qui l'a déjà été.</w:t>
      </w:r>
    </w:p>
    <w:p>
      <w:r>
        <w:rPr>
          <w:b/>
        </w:rPr>
        <w:t>E. 3</w:t>
      </w:r>
    </w:p>
    <w:p>
      <w:r>
        <w:t>En l'espèce, le recourant remet tout d'abord en cause la licéité de l'exécution de son renvoi au Ghana, au regard de l'art. 8 CEDH. Selon lui en effet, en raison de la dépendance à son égard de son père adoptif, lequel est au bénéfice d'une admission provisoire pour des motifs médicaux, leur séparation serait contraire au droit au respect de la vie privée et familiale garanti par cette disposition. Or, comme l'a relevé à juste titre le SEM dans la décision attaquée, l'intéressé ne se prévaut, sur ce point, ni d'un changement notable de circonstances depuis le prononcé de l'arrêt sur recours du 4 septembre 2013, ni d'un fait ou moyen de preuve nouveau postérieur à cet arrêt. En particulier, le recourant n'a fait valoir aucun fait pertinent et inédit, les questions soulevées sous l'angle de l'art. 8 CEDH ayant déjà été examinées en procédure ordinaire, notamment dans l'arrêt du Tribunal du 4 septembre 2013 (cf. arrêt du Tribunal du 4 septembre 2013, p. 7 s.). Il demande en réalité une nouvelle appréciation de faits déjà analysés et appréciés du point de vue juridique dans le cadre de la procédure ordinaire, ce que l'institution du réexamen ne permet pas. Sous cet angle, le recours sur réexamen doit dès lors être rejeté, dans la mesure où il est recevable.</w:t>
      </w:r>
    </w:p>
    <w:p>
      <w:r>
        <w:rPr>
          <w:b/>
        </w:rPr>
        <w:t>E. 4</w:t>
      </w:r>
    </w:p>
    <w:p>
      <w:r>
        <w:t>En outre, A._______ a invoqué une dégradation notable de son état de santé, étayée par plusieurs documents médicaux. Au vu des informations contenues dans ces différents moyens de preuve, il y a lieu d'admettre que la dégradation à laquelle se réfère l'intéressé constitue effectivement un changement notable de circonstances, postérieur à l'arrêt du Tribunal du 4 septembre 2013, justifiant, par conséquent, un nouvel examen, sous l'angle de l'exigibilité de l'exécution du renvoi. Par conséquent, il convient en l'espèce d'examiner si les faits allégués et les divers rapports médicaux produits sont susceptibles de modifier l'état de fait, tel que retenu précédemment par le Tribunal dans l'arrêt précité, dans une mesure suffisante pour mener, après appréciation juridique de la nouvelle situation, à un arrêt différent.</w:t>
      </w:r>
    </w:p>
    <w:p>
      <w:r>
        <w:rPr>
          <w:b/>
        </w:rPr>
        <w:t>E. 5.1</w:t>
      </w:r>
    </w:p>
    <w:p>
      <w:r>
        <w:t>L'exécution de la décision peut ne pas être raisonnablement exigée si le renvoi ou l'expulsion de l'étranger dans son pays d'origine ou de provenance le met concrètement en danger, par exemple en cas de nécessité médicale (art. 83 al. 4 LEtr).</w:t>
      </w:r>
    </w:p>
    <w:p>
      <w:r>
        <w:rPr>
          <w:b/>
        </w:rPr>
        <w:t>E. 5.2</w:t>
      </w:r>
    </w:p>
    <w:p>
      <w:r>
        <w:t>S'agissant des personnes en traitement médical en Suisse, l'exécution du renvoi ne devient toutefois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de l'étranger concerné, cas échéant avec d'autres médications que celles prescrites en Suisse, l'exécution du renvoi dans ce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 2009/2 consid. 9.3.2, p. 21 et jurisp. cit.).</w:t>
      </w:r>
    </w:p>
    <w:p>
      <w:r>
        <w:rPr>
          <w:b/>
        </w:rPr>
        <w:t>E. 5.2.1</w:t>
      </w:r>
    </w:p>
    <w:p>
      <w:r>
        <w:t>La gravité de l'état de santé, d'une part, et l'accès à des soins essentiels, d'autre part, sont déterminants.</w:t>
      </w:r>
    </w:p>
    <w:p>
      <w:r>
        <w:rPr>
          <w:b/>
        </w:rPr>
        <w:t>E. 5.2.2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5.2.3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5.2.4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 50 consid. 8.3 précité).</w:t>
      </w:r>
    </w:p>
    <w:p>
      <w:r>
        <w:rPr>
          <w:b/>
        </w:rPr>
        <w:t>E. 6.1</w:t>
      </w:r>
    </w:p>
    <w:p>
      <w:r>
        <w:t>En l'occurrence, il ressort des différents certificats médicaux, et en particulier de ceux produits en dernier lieu et datés des 4 et 7 octobre 2016, que A._______ souffre de (...), d'un (...), d'une rhinite, d'urticaire, de (...) et (...), de (...) et de tuberculose latente. Son traitement consiste tout d'abord en un suivi régulier, à raison d'une fois par mois, par la Consultation de médecine générale de la policlinique médicale universitaire à Lausanne, d'une part, entre une fois toutes les deux ou trois semaines à une fois tous les deux à trois mois par la Consultation de pneumologie universitaire à Lausanne, d'autre part. En outre, son traitement médicamenteux est composé de (...) de Rifampicine. De plus, les médecins traitants du recourant considèrent que les traitements prescrits doivent être poursuivis en principe à vie, en particulier le traitement anti-asthmatique complet, faute de quoi l'intéressé risque une décompensation respiratoire sévère, pouvant entraîner le décès, ainsi qu'une progression vers une insuffisance respiratoire chronique.</w:t>
      </w:r>
    </w:p>
    <w:p>
      <w:r>
        <w:rPr>
          <w:b/>
        </w:rPr>
        <w:t>E. 6.2</w:t>
      </w:r>
    </w:p>
    <w:p>
      <w:r>
        <w:t>Cela étant, s'il apparaît que l'intéressé souffre de multiples pathologies liées à des problèmes respiratoires importants et chroniques, il n'en demeure pas moins que les affections dont il est atteint sont relativement courantes et ne nécessitent pas, en l'état, de traitements de survie lourds et complexes. En effet, outre la prise d'une série de médicaments lui permettant d'améliorer le contrôle de ses troubles pulmonaires, il est suivi de manière régulière - en moyenne une fois par mois environ - par un médecin généraliste ainsi que par un pneumologue. Certes, sa symptomatologie asthmatique s'accompagne d'épisodes d'exacerbations qui surviennent de manière imprévisible, la dernière crise étant intervenue le 15 août 2016. Dans ces situations, A._______ est toutefois le plus souvent pris en charge de manière ambulatoire et des traitements supplémentaires par cortisone per os lui sont alors administrés. En février 2016, il a néanmoins dû être hospitalisé durant 20 jours, pour une réhabilitation pulmonaire, au cours de laquelle il a bénéficié d'une éducation thérapeutique avec enseignement des techniques d'inhalation, ainsi qu'un programme de physiothérapie respiratoire et de réentraînement. Cela étant, aucune hospitalisation future n'est envisagée par ses médecins traitants. En outre, une intervention chirurgicale, en mai 2014 - dont l'évolution post-opératoire n'a présenté aucune complication - a permis de corriger l'important (...) dont l'intéressé était atteint. Actuellement, la prise d'un médicament anti-acide constitue son unique traitement. Quant au diagnostic de tuberculose latente posé en août 2016, un traitement antibiotique par Rifampicine lui a été prescrit pour une durée de quatre mois, soit jusqu'à la fin de l'année 2016. Enfin, tant son médecin généraliste que son pneumologue ont noté, dans leurs derniers certificats versés au dossier, que leur patient était apte à voyager, en dehors d'un épisode de décompensation et à condition qu'il ait accès à son traitement complet pour ses troubles respiratoires. Son pneumologue a encore ajouté qu'il n'avait pas besoin d'oxygénothérapie.</w:t>
      </w:r>
    </w:p>
    <w:p>
      <w:r>
        <w:rPr>
          <w:b/>
        </w:rPr>
        <w:t>E. 6.3</w:t>
      </w:r>
    </w:p>
    <w:p>
      <w:r>
        <w:t>S'agissant du Ghana, c'est à juste titre que le SEM, se fondant sur le résultat des recherches effectuées par l'intermédiaire du Projet MedCOI, a retenu que ce pays disposait de structures médicales suffisantes pour assurer les traitements médicaux indispensables pour un suivi adéquat des affections dont est atteint l'intéressé. C'est également à bon droit qu'il a considéré que les médicaments dont le recourant avait besoin y étaient disponibles. A Accra en particulier, le « Bemuah Royal Hospital », fondé par un pneumologue américain et inauguré en 2013, est un établissement hospitalier ultra-moderne comprenant diverses unités spécialisées, notamment en médecine d'urgence ainsi qu'en soins intensifs et respiratoires, et offrant des traitements tant ambulatoires que stationnaires (cf. notamment http://bemuahhospital.com&gt;, consulté le 6 février 2017). En outre, le « Korle Bu Teanching Hospital », le plus grand hôpital public du Ghana et, selon le Collège royal britannique des médecins, un centre médical de référence de premier plan au Ghana, dispose d'un département des maladies pulmonaires et thoraciques dirigé également par un spécialiste des troubles asthmatiques (cf. &lt;http://kbth.gov.gh&gt; et &lt;http://www.rcplondon.ac.uk&gt;, consultés le 6 février 2017). Ces hôpitaux, dotés de soins d'urgence et spécialisés en soins respiratoires, sont à même d'assurer les soins de santé essentiels dont A._______ a impérativement besoin, à savoir un suivi de ses troubles respiratoires, ainsi qu'une prise en charge, à la fois ambulatoire et stationnaire, lors d'épisodes décompensatoires. De plus, il est notoire que les médicaments qui ont été prescrits au recourant (cf. consid. Z et 6.1 ci-dessus), en particulier ceux qui lui sont indispensables, sont disponibles au Ghana, soit sous leur forme originale, soit sous forme de générique, soit sous la forme d'un principe actif analogue (cf. Organisation mondiale de la santé, Ghana essential medicines List, sixième édition 2010, &lt;www.who.int/selection_medicines/country_lists/gha/en&gt;, Ghana News Agency (GNA), US Company Introduces New Asthmatic Drug In Ghana, 29.08.2014,&lt;http://www.ghananewsagency.org/health/us-company-introduces-medicine-to-manage-asthma-79203&gt;, consultés le 6 février 2017,et les informations obtenues par le SEM [consid. Q ci-dessus]).</w:t>
      </w:r>
    </w:p>
    <w:p>
      <w:r>
        <w:rPr>
          <w:b/>
        </w:rPr>
        <w:t>E. 6.4</w:t>
      </w:r>
    </w:p>
    <w:p>
      <w:r>
        <w:t>En ce qui concerne le financement des soins dont le recourant a impérativement besoin, le Tribunal relève en particulier que toutes les personnes résidentes au Ghana ont droit à des soins médicaux gratuits qui leur sont garantis par le biais d'un système national de santé ayant vu le jour en 2004. En effet, l'adoption, en 2003, de la loi sur l'Assurance nationale de santé (dite loi 650) a permis d'instaurer le Système national d'assurance maladie (NHIS). Cette loi a en particulier pour objectif de garantir la prestation de services de soins de santé de base aux personnes résidant au Ghana. Elle prévoit également la mise en place d'une Autorité chargée d'enregistrer les systèmes d'assurance maladie et de surveiller les prestataires de soins de santé exerçant leurs activités dans le cadre des systèmes d'assurance maladie. De plus, elle crée un Fonds national d'assurance maladie accordant des subventions aux mutuelles d'assurance-santé de district agréées. Elle prévoit en outre d'imposer un prélèvement pour mettre en oeuvre les objectifs du système. Ce prélèvement provient de différentes sources, à savoir en particulier d'un pourcentage déduit de la taxe à la valeur ajoutée [TVA] et de l'impôt sur le revenu des employés du secteur formel, de primes annuelles, d'une somme extraite du budget de l'Etat et approuvée par le Parlement ghanéen, affectée au Fonds national d'assurance maladie, et de dons. Enfin, cette loi vise à garantir aux plus démunis d'avoir accès aux services de santé en limitant leurs dépenses. A noter également que le soutien des donateurs et des organismes internationaux aide à subventionner les primes d'assurance maladie de ceux qui n'ont pas les moyens de s'en acquitter. Le NHIS a mis en place trois types de systèmes d'assurances-santé, dont l'inscription à l'un d'eux est obligatoire et donne lieu à l'émission d'une carte d'adhérent, laquelle donne alors accès aux soins et doit être renouvelée annuellement. Le système le plus courant est celui de l'assurance maladie couvrant le district (District mutual health insurance schemes, DMHIS). Il est public, opérationnel dans chaque district ghanéen et couvre également les indigents et les personnes sans emploi. N'importe quel résident du Ghana peut y souscrire. Ainsi, 95% des soins de santé prodigués sont couverts par le plan d'assurance-santé. Sont en particulier couverts : les soins médicaux d'urgence (y compris ceux chirurgicaux), les soins ambulatoires et les hospitalisations. Quant aux médicaments, seuls sont couverts ceux situés sur la liste agréée du NHIS et disponibles sur le site du NHIS. Les personnes indigentes, âgées de plus de 70 ans et de moins de 18 ans sont exemptées de verser des cotisations annuelles. Actuellement 40% à 60% de la population est couverte par le NHIS (cf. &lt;http://www.nhis.gov.ng&gt;, &lt;iwpar.org/pdf/bonnes_pratiques/Bonne_Pratique_3-Ghana-NHIS.pdf&gt;, consulté le 6 février 2017 ; cf. également United States Agency for International Development (USAID), Ghana's National Health Insurance Scheme: Ensuring Access to Essential Malaria Services with Financial Protection, 05.2016, https://www.hfgproject.org/?download=15630 , consulté le 5 janvier 2017). Ce système national d'assurance maladie ne fonctionne toutefois pas encore de manière optimale et souffre de certaines faiblesses. Ainsi, le traitement des inscriptions peut durer plusieurs semaines, tout comme le remboursement des prestataires de santé accuser des retards. En raison d'une mauvaise gestion de l'information, une frange de la population, souvent la plus démunie, ignore également qu'elle doit s'enregistrer pour pouvoir accéder aux soins. Il arrive également que tous les médicaments ne soient pas disponibles en suffisance.</w:t>
      </w:r>
    </w:p>
    <w:p>
      <w:r>
        <w:rPr>
          <w:b/>
        </w:rPr>
        <w:t>E. 6.5</w:t>
      </w:r>
    </w:p>
    <w:p>
      <w:r>
        <w:t>En l'occurrence, A._______ pourra, dès son arrivée au Ghana, requérir son enregistrement auprès de l'un des trois systèmes d'assurance-santé mis en place par le NHIS, en particulier auprès du DMHIS, lui garantissant une prise en charge adéquate des soins qui lui sont indispensables. Certes, l'établissement et l'activation de la carte d'adhérent - étapes nécessaires pour accéder aux soins - peuvent durer plusieurs mois (cf. Bundesamt für Migration und Flüchtlinge (BAMF) / International Organization for Migration (IOM), ZIRFCounselling-Formular für Individualanfragen [Medizinische Versorgung, Ghana], 28.01.2015, https://milo.bamf.de/milop/livelink.exe/fetch/2000/702450/698578/704870/698704/8628533/17126530/17484701/Accra - Medizinische_Versorgung%2C_28.01.2015.pdf?nodeid=17619573&amp;vernum=-2, consulté le 6 janvier 2017). Dans ces conditions, et dans la mesure où la situation médicale du recourant se caractérise, pour une part essentielle, par la prise de plusieurs médicaments à vie, lesquels lui permettent de stabiliser ses problèmes respiratoires difficilement contrôlables, il appartiendra aux autorités chargées de l'exécution du renvoi de veiller à ce qu'il soit pourvu, au moment du départ, des médicaments que ses médecins traitants lui ont prescrits, et ce pour une durée de plusieurs mois au moins. Il est également à noter qu'il pourra compter, lors de la survenance d'exacerbations de ses pathologies respiratoires, sur la rééducation pulmonaire dont il a bénéficié en Suisse durant les trois semaines qu'a duré son hospitalisation de février 2016. Au vu de ce qui précède, le Tribunal considère que le recourant peut effectivement avoir accès dans son pays d'origine à un traitement médical conforme aux standards fixés par la jurisprudence en ce qui concerne l'accès à des soins essentiels.</w:t>
      </w:r>
    </w:p>
    <w:p>
      <w:r>
        <w:rPr>
          <w:b/>
        </w:rPr>
        <w:t>E. 6.6</w:t>
      </w:r>
    </w:p>
    <w:p>
      <w:r>
        <w:t>Au vu de ce qui précède, le risque que A._______ voie son état de santé se dégrader de manière rapide, importante et durable en cas de renvoi au Ghana, au motif qu'il ne pourrait pas y recevoir les soins adéquats se limite à une simple affirmation qui n'est nullement étayée. Partant, ses problèmes de santé ne constituent pas un obstacle à l'exécution de son renvoi.</w:t>
      </w:r>
    </w:p>
    <w:p>
      <w:r>
        <w:rPr>
          <w:b/>
        </w:rPr>
        <w:t>E. 6.7</w:t>
      </w:r>
    </w:p>
    <w:p>
      <w:r>
        <w:t>Quant à la situation personnelle de A._______, force est de relever qu'il est en Suisse depuis cinq ans. Agé actuellement de (...) ans, il a toutefois passé la majeure partie de sa vie d'adulte dans son pays d'origine, à Accra de surcroît, où il a manifestement gardé ses racines. Ainsi, il est arrivé une première fois en Suisse, en 1991, alors qu'il était déjà âgé de plus de (...) ans. Il y a vécu deux ans comme requérant d'asile, puis est retourné vivre au Ghana. Trois ans plus tard (1996), il est revenu en Suisse y déposer une deuxième demande d'asile, avant de repartir pour Accra, quatre ans plus tard (2000). Il a alors résidé dans la capitale ghanéenne durant plus de onze ans (2011) et y a travaillé, avant de revenir en Suisse et introduire une troisième demande d'asile. De plus, outre l'accès aux soins dont il pourra bénéficier, il dispose au Ghana d'un important réseau familial, à savoir quatre enfants majeurs et trois frères ainsi que trois soeurs, à même de le soutenir, d'un point de vue tant matériel, financier qu'affectif, et de faciliter sa troisième réintégration dans son pays d'origine. En outre, maîtrisant, outre le twi, l'anglais et ayant de bonnes connaissances en français, il a suivi quatre ans d'école (...) et pratiqué son métier de (...) durant quelque temps, avant de devenir (...). L'ensemble de ces facteurs devrait lui permettre de se réinstaller au Ghana sans y rencontrer d'excessives difficultés. En tout état de cause, il est loisible à A._______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de faciliter son installation et d'obtenir, pour un laps de temps convenable, une prise en charge des soins médicaux.</w:t>
      </w:r>
    </w:p>
    <w:p>
      <w:r>
        <w:rPr>
          <w:b/>
        </w:rPr>
        <w:t>E. 6.8</w:t>
      </w:r>
    </w:p>
    <w:p>
      <w:r>
        <w:t>Dans ces conditions, compte tenu des structures médicales dont dispose le Ghana, de l'accès aux soins dont pourra bénéficier A._______, et de sa situation personnelle, le Tribunal arrive à la conclusion que les motifs invoqués ne justifient pas le réexamen de la décision du SEM du 13 août 2012 sous l'angle de l'exigibilité de l'exécution du renvoi.</w:t>
      </w:r>
    </w:p>
    <w:p>
      <w:r>
        <w:rPr>
          <w:b/>
        </w:rPr>
        <w:t>E. 6.9</w:t>
      </w:r>
    </w:p>
    <w:p>
      <w:r>
        <w:t>Partant, au vu de l'ensemble des circonstances du cas d'espèce et nonobstant les troubles respiratoires conséquents dont souffre A._______, il y a lieu d'admettre que l'exécution de son renvoi demeure raisonnablement exigible.</w:t>
      </w:r>
    </w:p>
    <w:p>
      <w:r>
        <w:rPr>
          <w:b/>
        </w:rPr>
        <w:t>E. 7</w:t>
      </w:r>
    </w:p>
    <w:p>
      <w:r>
        <w:t>Il s'ensuit que le recours, en tant qu'il conteste le rejet de la demande de réexamen, doit être rejeté, dans la mesure où il est recevable.</w:t>
      </w:r>
    </w:p>
    <w:p>
      <w:r>
        <w:rPr>
          <w:b/>
        </w:rPr>
        <w:t>E. 8</w:t>
      </w:r>
    </w:p>
    <w:p>
      <w:r>
        <w:t>Dans la mesure où les conclusions du recours n'apparaissaient pas d'emblée vouées à l'échec et l'indigence du recourant pouvant être retenue, la demande d'assistance judiciaire partielle doit être admise (cf.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